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9FA" w:rsidRPr="00EC7F1A" w:rsidRDefault="00B259FA" w:rsidP="00832698">
      <w:pPr>
        <w:pStyle w:val="a6"/>
        <w:ind w:left="34"/>
        <w:jc w:val="center"/>
        <w:rPr>
          <w:rFonts w:ascii="Times New Roman" w:hAnsi="Times New Roman"/>
          <w:sz w:val="24"/>
          <w:szCs w:val="24"/>
          <w:u w:val="single"/>
          <w:lang w:val="en-US"/>
        </w:rPr>
      </w:pPr>
    </w:p>
    <w:p w:rsidR="00832698" w:rsidRPr="00832698" w:rsidRDefault="00832698" w:rsidP="00832698">
      <w:pPr>
        <w:pStyle w:val="a6"/>
        <w:ind w:left="34"/>
        <w:jc w:val="center"/>
        <w:rPr>
          <w:rFonts w:ascii="Times New Roman" w:hAnsi="Times New Roman"/>
          <w:caps/>
          <w:sz w:val="24"/>
          <w:szCs w:val="24"/>
        </w:rPr>
      </w:pPr>
      <w:r w:rsidRPr="00832698">
        <w:rPr>
          <w:rFonts w:ascii="Times New Roman" w:hAnsi="Times New Roman"/>
          <w:sz w:val="24"/>
          <w:szCs w:val="24"/>
          <w:u w:val="single"/>
        </w:rPr>
        <w:t>Филиал ПАО «</w:t>
      </w:r>
      <w:r w:rsidR="007102A0">
        <w:rPr>
          <w:rFonts w:ascii="Times New Roman" w:hAnsi="Times New Roman"/>
          <w:sz w:val="24"/>
          <w:szCs w:val="24"/>
          <w:u w:val="single"/>
        </w:rPr>
        <w:t>Россети</w:t>
      </w:r>
      <w:r w:rsidR="00F20BB0">
        <w:rPr>
          <w:rFonts w:ascii="Times New Roman" w:hAnsi="Times New Roman"/>
          <w:sz w:val="24"/>
          <w:szCs w:val="24"/>
          <w:u w:val="single"/>
        </w:rPr>
        <w:t xml:space="preserve"> Центр</w:t>
      </w:r>
      <w:r w:rsidR="00527EF3">
        <w:rPr>
          <w:rFonts w:ascii="Times New Roman" w:hAnsi="Times New Roman"/>
          <w:sz w:val="24"/>
          <w:szCs w:val="24"/>
          <w:u w:val="single"/>
        </w:rPr>
        <w:t xml:space="preserve"> и Приволжье</w:t>
      </w:r>
      <w:r w:rsidRPr="00832698">
        <w:rPr>
          <w:rFonts w:ascii="Times New Roman" w:hAnsi="Times New Roman"/>
          <w:sz w:val="24"/>
          <w:szCs w:val="24"/>
          <w:u w:val="single"/>
        </w:rPr>
        <w:t>» - «</w:t>
      </w:r>
      <w:r w:rsidR="0004485B">
        <w:rPr>
          <w:rFonts w:ascii="Times New Roman" w:hAnsi="Times New Roman"/>
          <w:color w:val="auto"/>
          <w:sz w:val="24"/>
          <w:szCs w:val="24"/>
          <w:u w:val="single"/>
        </w:rPr>
        <w:t>Нижнов</w:t>
      </w:r>
      <w:r w:rsidR="006D194C">
        <w:rPr>
          <w:rFonts w:ascii="Times New Roman" w:hAnsi="Times New Roman"/>
          <w:color w:val="auto"/>
          <w:sz w:val="24"/>
          <w:szCs w:val="24"/>
          <w:u w:val="single"/>
        </w:rPr>
        <w:t>энерго</w:t>
      </w:r>
      <w:r w:rsidRPr="00832698">
        <w:rPr>
          <w:rFonts w:ascii="Times New Roman" w:hAnsi="Times New Roman"/>
          <w:sz w:val="24"/>
          <w:szCs w:val="24"/>
          <w:u w:val="single"/>
        </w:rPr>
        <w:t>»</w:t>
      </w:r>
    </w:p>
    <w:p w:rsidR="00B93F30" w:rsidRDefault="00B93F30" w:rsidP="00B93F30">
      <w:pPr>
        <w:pStyle w:val="a6"/>
        <w:ind w:left="34"/>
        <w:jc w:val="center"/>
        <w:rPr>
          <w:rFonts w:ascii="Times New Roman" w:hAnsi="Times New Roman"/>
          <w:caps/>
          <w:sz w:val="24"/>
          <w:szCs w:val="24"/>
        </w:rPr>
      </w:pPr>
    </w:p>
    <w:p w:rsidR="00F20BB0" w:rsidRPr="00832698" w:rsidRDefault="00F20BB0" w:rsidP="00B93F30">
      <w:pPr>
        <w:pStyle w:val="a6"/>
        <w:ind w:left="34"/>
        <w:jc w:val="center"/>
        <w:rPr>
          <w:rFonts w:ascii="Times New Roman" w:hAnsi="Times New Roman"/>
          <w:caps/>
          <w:sz w:val="24"/>
          <w:szCs w:val="24"/>
        </w:rPr>
      </w:pPr>
    </w:p>
    <w:tbl>
      <w:tblPr>
        <w:tblStyle w:val="11"/>
        <w:tblW w:w="10239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4"/>
        <w:gridCol w:w="775"/>
        <w:gridCol w:w="4610"/>
      </w:tblGrid>
      <w:tr w:rsidR="00832698" w:rsidRPr="00832698" w:rsidTr="002D5807">
        <w:tc>
          <w:tcPr>
            <w:tcW w:w="4854" w:type="dxa"/>
          </w:tcPr>
          <w:p w:rsidR="00A52B4B" w:rsidRPr="00A52B4B" w:rsidRDefault="00A52B4B" w:rsidP="00A52B4B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  <w:r w:rsidRPr="00A52B4B">
              <w:rPr>
                <w:sz w:val="24"/>
                <w:szCs w:val="24"/>
                <w:shd w:val="clear" w:color="auto" w:fill="FFFFFF"/>
              </w:rPr>
              <w:t>УТВЕРЖДАЮ:</w:t>
            </w:r>
          </w:p>
          <w:p w:rsidR="00A52B4B" w:rsidRPr="00A52B4B" w:rsidRDefault="00A52B4B" w:rsidP="00A52B4B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  <w:r w:rsidRPr="00A52B4B">
              <w:rPr>
                <w:sz w:val="24"/>
                <w:szCs w:val="24"/>
                <w:shd w:val="clear" w:color="auto" w:fill="FFFFFF"/>
              </w:rPr>
              <w:t>Заместитель генерального директора</w:t>
            </w:r>
          </w:p>
          <w:p w:rsidR="00A52B4B" w:rsidRPr="00A52B4B" w:rsidRDefault="00A52B4B" w:rsidP="00A52B4B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  <w:r w:rsidRPr="00A52B4B">
              <w:rPr>
                <w:sz w:val="24"/>
                <w:szCs w:val="24"/>
                <w:shd w:val="clear" w:color="auto" w:fill="FFFFFF"/>
              </w:rPr>
              <w:t>по взаимодействию с клиентами и развитию дополнительных услуг, и. о. заместителя</w:t>
            </w:r>
          </w:p>
          <w:p w:rsidR="00A52B4B" w:rsidRPr="00A52B4B" w:rsidRDefault="00A52B4B" w:rsidP="00A52B4B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  <w:r w:rsidRPr="00A52B4B">
              <w:rPr>
                <w:sz w:val="24"/>
                <w:szCs w:val="24"/>
                <w:shd w:val="clear" w:color="auto" w:fill="FFFFFF"/>
              </w:rPr>
              <w:t xml:space="preserve">генерального директора по КиТАСУ </w:t>
            </w:r>
          </w:p>
          <w:p w:rsidR="00A52B4B" w:rsidRPr="00A52B4B" w:rsidRDefault="00A52B4B" w:rsidP="00A52B4B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  <w:r w:rsidRPr="00A52B4B">
              <w:rPr>
                <w:sz w:val="24"/>
                <w:szCs w:val="24"/>
                <w:shd w:val="clear" w:color="auto" w:fill="FFFFFF"/>
              </w:rPr>
              <w:t>ПАО «Россети Центр»</w:t>
            </w:r>
          </w:p>
          <w:p w:rsidR="00A52B4B" w:rsidRPr="00A52B4B" w:rsidRDefault="00A52B4B" w:rsidP="00A52B4B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</w:p>
          <w:p w:rsidR="00A52B4B" w:rsidRPr="00A52B4B" w:rsidRDefault="00A52B4B" w:rsidP="00A52B4B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  <w:r w:rsidRPr="00A52B4B">
              <w:rPr>
                <w:sz w:val="24"/>
                <w:szCs w:val="24"/>
                <w:shd w:val="clear" w:color="auto" w:fill="FFFFFF"/>
              </w:rPr>
              <w:t>_______________ К.С. Михайленко</w:t>
            </w:r>
          </w:p>
          <w:p w:rsidR="00A52B4B" w:rsidRPr="00A52B4B" w:rsidRDefault="00A52B4B" w:rsidP="00A52B4B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</w:p>
          <w:p w:rsidR="00832698" w:rsidRPr="00832698" w:rsidRDefault="00A52B4B" w:rsidP="00A52B4B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  <w:r w:rsidRPr="00A52B4B">
              <w:rPr>
                <w:sz w:val="24"/>
                <w:szCs w:val="24"/>
                <w:shd w:val="clear" w:color="auto" w:fill="FFFFFF"/>
              </w:rPr>
              <w:t>«___» _____________ 202</w:t>
            </w:r>
            <w:r w:rsidR="0004485B">
              <w:rPr>
                <w:sz w:val="24"/>
                <w:szCs w:val="24"/>
                <w:shd w:val="clear" w:color="auto" w:fill="FFFFFF"/>
              </w:rPr>
              <w:t>2</w:t>
            </w:r>
            <w:r w:rsidRPr="00A52B4B">
              <w:rPr>
                <w:sz w:val="24"/>
                <w:szCs w:val="24"/>
                <w:shd w:val="clear" w:color="auto" w:fill="FFFFFF"/>
              </w:rPr>
              <w:t xml:space="preserve"> г.</w:t>
            </w:r>
          </w:p>
          <w:p w:rsidR="00832698" w:rsidRPr="00832698" w:rsidRDefault="00832698" w:rsidP="00F20BB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775" w:type="dxa"/>
          </w:tcPr>
          <w:p w:rsidR="00832698" w:rsidRPr="00832698" w:rsidRDefault="00832698" w:rsidP="00832698">
            <w:pPr>
              <w:widowControl/>
              <w:autoSpaceDE/>
              <w:autoSpaceDN/>
              <w:adjustRightInd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610" w:type="dxa"/>
          </w:tcPr>
          <w:p w:rsidR="00832698" w:rsidRPr="001275CC" w:rsidRDefault="00832698" w:rsidP="00F20BB0">
            <w:pPr>
              <w:keepLines/>
              <w:suppressLineNumbers/>
              <w:snapToGrid w:val="0"/>
              <w:ind w:left="-5"/>
              <w:rPr>
                <w:sz w:val="24"/>
                <w:szCs w:val="24"/>
                <w:shd w:val="clear" w:color="auto" w:fill="FFFFFF"/>
              </w:rPr>
            </w:pPr>
            <w:r w:rsidRPr="00832698">
              <w:rPr>
                <w:sz w:val="24"/>
                <w:szCs w:val="24"/>
                <w:shd w:val="clear" w:color="auto" w:fill="FFFFFF"/>
              </w:rPr>
              <w:t>УТВЕРЖДАЮ</w:t>
            </w:r>
            <w:r w:rsidR="009B24A7" w:rsidRPr="001275CC">
              <w:rPr>
                <w:sz w:val="24"/>
                <w:szCs w:val="24"/>
                <w:shd w:val="clear" w:color="auto" w:fill="FFFFFF"/>
              </w:rPr>
              <w:t>:</w:t>
            </w:r>
          </w:p>
          <w:p w:rsidR="00F20BB0" w:rsidRDefault="00832698" w:rsidP="000E0C3B">
            <w:pPr>
              <w:tabs>
                <w:tab w:val="left" w:pos="6521"/>
              </w:tabs>
              <w:ind w:firstLine="1"/>
              <w:rPr>
                <w:sz w:val="24"/>
                <w:szCs w:val="24"/>
                <w:shd w:val="clear" w:color="auto" w:fill="FFFFFF"/>
              </w:rPr>
            </w:pPr>
            <w:r w:rsidRPr="00832698">
              <w:rPr>
                <w:sz w:val="24"/>
                <w:szCs w:val="24"/>
                <w:shd w:val="clear" w:color="auto" w:fill="FFFFFF"/>
              </w:rPr>
              <w:t>Первый заместитель директора-</w:t>
            </w:r>
          </w:p>
          <w:p w:rsidR="00F20BB0" w:rsidRDefault="00832698" w:rsidP="000E0C3B">
            <w:pPr>
              <w:tabs>
                <w:tab w:val="left" w:pos="6521"/>
              </w:tabs>
              <w:ind w:firstLine="1"/>
              <w:rPr>
                <w:sz w:val="24"/>
                <w:szCs w:val="24"/>
                <w:shd w:val="clear" w:color="auto" w:fill="FFFFFF"/>
              </w:rPr>
            </w:pPr>
            <w:r w:rsidRPr="00832698">
              <w:rPr>
                <w:sz w:val="24"/>
                <w:szCs w:val="24"/>
                <w:shd w:val="clear" w:color="auto" w:fill="FFFFFF"/>
              </w:rPr>
              <w:t xml:space="preserve">главный инженер </w:t>
            </w:r>
            <w:r w:rsidR="009E29EC">
              <w:rPr>
                <w:sz w:val="24"/>
                <w:szCs w:val="24"/>
                <w:shd w:val="clear" w:color="auto" w:fill="FFFFFF"/>
              </w:rPr>
              <w:t>ф</w:t>
            </w:r>
            <w:r w:rsidRPr="00832698">
              <w:rPr>
                <w:sz w:val="24"/>
                <w:szCs w:val="24"/>
                <w:shd w:val="clear" w:color="auto" w:fill="FFFFFF"/>
              </w:rPr>
              <w:t xml:space="preserve">илиала </w:t>
            </w:r>
          </w:p>
          <w:p w:rsidR="00F20BB0" w:rsidRPr="00832698" w:rsidRDefault="00832698" w:rsidP="002D5807">
            <w:pPr>
              <w:tabs>
                <w:tab w:val="left" w:pos="6521"/>
              </w:tabs>
              <w:ind w:right="-420" w:firstLine="1"/>
              <w:rPr>
                <w:sz w:val="24"/>
                <w:szCs w:val="24"/>
                <w:shd w:val="clear" w:color="auto" w:fill="FFFFFF"/>
              </w:rPr>
            </w:pPr>
            <w:r w:rsidRPr="00832698">
              <w:rPr>
                <w:sz w:val="24"/>
                <w:szCs w:val="24"/>
                <w:shd w:val="clear" w:color="auto" w:fill="FFFFFF"/>
              </w:rPr>
              <w:t>ПАО «</w:t>
            </w:r>
            <w:r w:rsidR="00F20BB0">
              <w:rPr>
                <w:sz w:val="24"/>
                <w:szCs w:val="24"/>
                <w:shd w:val="clear" w:color="auto" w:fill="FFFFFF"/>
              </w:rPr>
              <w:t>Россети Центр</w:t>
            </w:r>
            <w:r w:rsidR="00527EF3">
              <w:rPr>
                <w:sz w:val="24"/>
                <w:szCs w:val="24"/>
                <w:shd w:val="clear" w:color="auto" w:fill="FFFFFF"/>
              </w:rPr>
              <w:t xml:space="preserve"> и Приволжье</w:t>
            </w:r>
            <w:r w:rsidR="000D7B73" w:rsidRPr="00832698">
              <w:rPr>
                <w:sz w:val="24"/>
                <w:szCs w:val="24"/>
                <w:shd w:val="clear" w:color="auto" w:fill="FFFFFF"/>
              </w:rPr>
              <w:t>» - «</w:t>
            </w:r>
            <w:r w:rsidR="0004485B" w:rsidRPr="0004485B">
              <w:rPr>
                <w:sz w:val="24"/>
                <w:szCs w:val="24"/>
              </w:rPr>
              <w:t>Нижновэнерго</w:t>
            </w:r>
            <w:r w:rsidRPr="007A7E06">
              <w:rPr>
                <w:sz w:val="24"/>
                <w:szCs w:val="24"/>
                <w:shd w:val="clear" w:color="auto" w:fill="FFFFFF"/>
              </w:rPr>
              <w:t>»</w:t>
            </w:r>
          </w:p>
          <w:p w:rsidR="00A52B4B" w:rsidRDefault="00A52B4B" w:rsidP="00FA56AC">
            <w:pPr>
              <w:tabs>
                <w:tab w:val="left" w:pos="6521"/>
              </w:tabs>
              <w:ind w:right="856" w:hanging="5"/>
              <w:jc w:val="right"/>
              <w:rPr>
                <w:sz w:val="24"/>
                <w:szCs w:val="24"/>
                <w:shd w:val="clear" w:color="auto" w:fill="FFFFFF"/>
              </w:rPr>
            </w:pPr>
          </w:p>
          <w:p w:rsidR="00A52B4B" w:rsidRDefault="00A52B4B" w:rsidP="00FA56AC">
            <w:pPr>
              <w:tabs>
                <w:tab w:val="left" w:pos="6521"/>
              </w:tabs>
              <w:ind w:right="856" w:hanging="5"/>
              <w:jc w:val="right"/>
              <w:rPr>
                <w:sz w:val="24"/>
                <w:szCs w:val="24"/>
                <w:shd w:val="clear" w:color="auto" w:fill="FFFFFF"/>
              </w:rPr>
            </w:pPr>
          </w:p>
          <w:p w:rsidR="00832698" w:rsidRPr="00832698" w:rsidRDefault="00F20BB0" w:rsidP="00FA56AC">
            <w:pPr>
              <w:tabs>
                <w:tab w:val="left" w:pos="6521"/>
              </w:tabs>
              <w:ind w:right="856" w:hanging="5"/>
              <w:jc w:val="right"/>
              <w:rPr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sz w:val="24"/>
                <w:szCs w:val="24"/>
                <w:shd w:val="clear" w:color="auto" w:fill="FFFFFF"/>
              </w:rPr>
              <w:t>___________</w:t>
            </w:r>
            <w:r w:rsidR="00832698" w:rsidRPr="00832698">
              <w:rPr>
                <w:sz w:val="24"/>
                <w:szCs w:val="24"/>
                <w:shd w:val="clear" w:color="auto" w:fill="FFFFFF"/>
              </w:rPr>
              <w:t>___</w:t>
            </w:r>
            <w:r w:rsidR="006D194C">
              <w:rPr>
                <w:sz w:val="24"/>
                <w:szCs w:val="24"/>
                <w:shd w:val="clear" w:color="auto" w:fill="FFFFFF"/>
              </w:rPr>
              <w:t xml:space="preserve">__ А.И. </w:t>
            </w:r>
            <w:r w:rsidR="0004485B">
              <w:rPr>
                <w:sz w:val="24"/>
                <w:szCs w:val="24"/>
                <w:shd w:val="clear" w:color="auto" w:fill="FFFFFF"/>
              </w:rPr>
              <w:t>Киселёв</w:t>
            </w:r>
          </w:p>
          <w:p w:rsidR="00832698" w:rsidRPr="00832698" w:rsidRDefault="00832698" w:rsidP="00FA56AC">
            <w:pPr>
              <w:tabs>
                <w:tab w:val="left" w:pos="6521"/>
              </w:tabs>
              <w:ind w:right="856" w:hanging="5"/>
              <w:jc w:val="right"/>
              <w:rPr>
                <w:sz w:val="24"/>
                <w:szCs w:val="24"/>
                <w:shd w:val="clear" w:color="auto" w:fill="FFFFFF"/>
                <w:lang w:val="en-US"/>
              </w:rPr>
            </w:pPr>
          </w:p>
          <w:p w:rsidR="00832698" w:rsidRPr="00832698" w:rsidRDefault="0075149A" w:rsidP="00FA56AC">
            <w:pPr>
              <w:tabs>
                <w:tab w:val="left" w:pos="6521"/>
              </w:tabs>
              <w:ind w:right="856" w:hanging="5"/>
              <w:jc w:val="right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«___»</w:t>
            </w:r>
            <w:r w:rsidR="00C37A9B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________________ 20</w:t>
            </w:r>
            <w:r w:rsidR="00F20BB0">
              <w:rPr>
                <w:sz w:val="24"/>
                <w:szCs w:val="24"/>
                <w:shd w:val="clear" w:color="auto" w:fill="FFFFFF"/>
              </w:rPr>
              <w:t>2</w:t>
            </w:r>
            <w:r w:rsidR="0004485B">
              <w:rPr>
                <w:sz w:val="24"/>
                <w:szCs w:val="24"/>
                <w:shd w:val="clear" w:color="auto" w:fill="FFFFFF"/>
              </w:rPr>
              <w:t>2</w:t>
            </w:r>
            <w:r w:rsidR="00832698" w:rsidRPr="00832698">
              <w:rPr>
                <w:sz w:val="24"/>
                <w:szCs w:val="24"/>
                <w:shd w:val="clear" w:color="auto" w:fill="FFFFFF"/>
              </w:rPr>
              <w:t xml:space="preserve"> г.</w:t>
            </w:r>
          </w:p>
          <w:p w:rsidR="00832698" w:rsidRPr="00832698" w:rsidRDefault="00832698" w:rsidP="00832698">
            <w:pPr>
              <w:pStyle w:val="a6"/>
              <w:keepLines/>
              <w:suppressLineNumbers/>
              <w:tabs>
                <w:tab w:val="left" w:pos="1134"/>
              </w:tabs>
              <w:ind w:left="3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</w:tbl>
    <w:p w:rsidR="00C4515A" w:rsidRDefault="00C4515A" w:rsidP="004A6F52">
      <w:pPr>
        <w:outlineLvl w:val="0"/>
        <w:rPr>
          <w:color w:val="000000"/>
        </w:rPr>
      </w:pPr>
    </w:p>
    <w:p w:rsidR="00C4515A" w:rsidRDefault="00C4515A" w:rsidP="004A6F52">
      <w:pPr>
        <w:outlineLvl w:val="0"/>
        <w:rPr>
          <w:color w:val="000000"/>
        </w:rPr>
      </w:pPr>
    </w:p>
    <w:p w:rsidR="00C4515A" w:rsidRDefault="00C4515A" w:rsidP="004A6F52">
      <w:pPr>
        <w:outlineLvl w:val="0"/>
        <w:rPr>
          <w:color w:val="000000"/>
        </w:rPr>
      </w:pPr>
    </w:p>
    <w:p w:rsidR="00C4515A" w:rsidRPr="008B1160" w:rsidRDefault="00C4515A" w:rsidP="004A6F52">
      <w:pPr>
        <w:outlineLvl w:val="0"/>
        <w:rPr>
          <w:color w:val="000000"/>
        </w:rPr>
      </w:pPr>
    </w:p>
    <w:p w:rsidR="00C4515A" w:rsidRDefault="00C4515A" w:rsidP="004A6F52">
      <w:pPr>
        <w:outlineLvl w:val="0"/>
        <w:rPr>
          <w:color w:val="000000"/>
        </w:rPr>
      </w:pPr>
    </w:p>
    <w:p w:rsidR="00AF043F" w:rsidRPr="006918FD" w:rsidRDefault="00AF043F" w:rsidP="00480B28">
      <w:pPr>
        <w:pStyle w:val="ad"/>
        <w:tabs>
          <w:tab w:val="left" w:pos="8502"/>
        </w:tabs>
        <w:spacing w:before="120" w:after="120" w:line="240" w:lineRule="auto"/>
        <w:ind w:right="7"/>
        <w:rPr>
          <w:sz w:val="28"/>
          <w:szCs w:val="28"/>
        </w:rPr>
      </w:pPr>
      <w:r>
        <w:rPr>
          <w:sz w:val="40"/>
          <w:szCs w:val="40"/>
        </w:rPr>
        <w:t>ТЕХНИЧЕСКОЕ ЗАДАНИЕ</w:t>
      </w:r>
      <w:r w:rsidR="00FC5D77">
        <w:rPr>
          <w:sz w:val="40"/>
          <w:szCs w:val="40"/>
        </w:rPr>
        <w:t xml:space="preserve"> № </w:t>
      </w:r>
      <w:r w:rsidR="00744DA5" w:rsidRPr="008B1160">
        <w:rPr>
          <w:color w:val="000000" w:themeColor="text1"/>
          <w:sz w:val="40"/>
          <w:szCs w:val="40"/>
        </w:rPr>
        <w:t>5</w:t>
      </w:r>
      <w:r w:rsidR="00F20BB0" w:rsidRPr="008B1160">
        <w:rPr>
          <w:color w:val="000000" w:themeColor="text1"/>
          <w:sz w:val="40"/>
          <w:szCs w:val="40"/>
        </w:rPr>
        <w:t>_</w:t>
      </w:r>
      <w:r w:rsidR="0004485B" w:rsidRPr="008B1160">
        <w:rPr>
          <w:color w:val="000000" w:themeColor="text1"/>
          <w:sz w:val="40"/>
          <w:szCs w:val="40"/>
        </w:rPr>
        <w:t>52</w:t>
      </w:r>
      <w:r w:rsidR="00F20BB0" w:rsidRPr="008B1160">
        <w:rPr>
          <w:color w:val="000000" w:themeColor="text1"/>
          <w:sz w:val="40"/>
          <w:szCs w:val="40"/>
        </w:rPr>
        <w:t>_</w:t>
      </w:r>
      <w:r w:rsidR="00C3664A" w:rsidRPr="00C3664A">
        <w:rPr>
          <w:sz w:val="40"/>
          <w:szCs w:val="40"/>
        </w:rPr>
        <w:t>34</w:t>
      </w:r>
    </w:p>
    <w:p w:rsidR="00C4515A" w:rsidRDefault="00C4515A" w:rsidP="004A6F52">
      <w:pPr>
        <w:outlineLvl w:val="0"/>
        <w:rPr>
          <w:color w:val="000000"/>
        </w:rPr>
      </w:pPr>
    </w:p>
    <w:p w:rsidR="00EC7F1A" w:rsidRDefault="00AB6E75" w:rsidP="00EC7F1A">
      <w:pPr>
        <w:pStyle w:val="af"/>
        <w:jc w:val="center"/>
        <w:rPr>
          <w:sz w:val="24"/>
          <w:szCs w:val="24"/>
        </w:rPr>
      </w:pPr>
      <w:r>
        <w:rPr>
          <w:sz w:val="24"/>
          <w:szCs w:val="24"/>
        </w:rPr>
        <w:t>н</w:t>
      </w:r>
      <w:r w:rsidRPr="00E40A21">
        <w:rPr>
          <w:sz w:val="24"/>
          <w:szCs w:val="24"/>
        </w:rPr>
        <w:t xml:space="preserve">а </w:t>
      </w:r>
      <w:r>
        <w:rPr>
          <w:sz w:val="24"/>
          <w:szCs w:val="24"/>
        </w:rPr>
        <w:t xml:space="preserve">поставку </w:t>
      </w:r>
      <w:r w:rsidR="008C0D5B" w:rsidRPr="008C0D5B">
        <w:rPr>
          <w:sz w:val="24"/>
          <w:szCs w:val="24"/>
        </w:rPr>
        <w:t>серверного оборудования для информационных сервисов</w:t>
      </w:r>
    </w:p>
    <w:p w:rsidR="000A20D5" w:rsidRPr="00EC7F1A" w:rsidRDefault="000A20D5" w:rsidP="00EC7F1A">
      <w:pPr>
        <w:pStyle w:val="af"/>
        <w:jc w:val="center"/>
        <w:rPr>
          <w:color w:val="000000"/>
          <w:sz w:val="24"/>
          <w:szCs w:val="24"/>
        </w:rPr>
      </w:pPr>
      <w:r w:rsidRPr="000A20D5">
        <w:rPr>
          <w:color w:val="000000"/>
          <w:sz w:val="24"/>
          <w:szCs w:val="24"/>
        </w:rPr>
        <w:t>для нужд филиала ПАО «</w:t>
      </w:r>
      <w:proofErr w:type="spellStart"/>
      <w:r w:rsidRPr="000A20D5">
        <w:rPr>
          <w:color w:val="000000"/>
          <w:sz w:val="24"/>
          <w:szCs w:val="24"/>
        </w:rPr>
        <w:t>Россети</w:t>
      </w:r>
      <w:proofErr w:type="spellEnd"/>
      <w:r w:rsidRPr="000A20D5">
        <w:rPr>
          <w:color w:val="000000"/>
          <w:sz w:val="24"/>
          <w:szCs w:val="24"/>
        </w:rPr>
        <w:t xml:space="preserve"> Центр и Приволжье» - «Нижновэнерго»</w:t>
      </w:r>
    </w:p>
    <w:p w:rsidR="003859C2" w:rsidRDefault="003859C2" w:rsidP="00287339">
      <w:pPr>
        <w:pStyle w:val="af"/>
        <w:jc w:val="center"/>
        <w:rPr>
          <w:sz w:val="24"/>
          <w:szCs w:val="24"/>
        </w:rPr>
      </w:pPr>
    </w:p>
    <w:p w:rsidR="00B93F30" w:rsidRDefault="00B93F30" w:rsidP="00B93F30">
      <w:pPr>
        <w:jc w:val="center"/>
        <w:rPr>
          <w:rFonts w:eastAsia="Times New Roman"/>
          <w:snapToGrid w:val="0"/>
          <w:sz w:val="28"/>
          <w:szCs w:val="28"/>
        </w:rPr>
      </w:pPr>
    </w:p>
    <w:p w:rsidR="004D4333" w:rsidRPr="004F2846" w:rsidRDefault="004D4333" w:rsidP="00B93F30">
      <w:pPr>
        <w:jc w:val="center"/>
        <w:rPr>
          <w:rFonts w:eastAsia="Times New Roman"/>
          <w:snapToGrid w:val="0"/>
          <w:sz w:val="28"/>
          <w:szCs w:val="28"/>
        </w:rPr>
      </w:pPr>
    </w:p>
    <w:p w:rsidR="00B93F30" w:rsidRDefault="00B93F30" w:rsidP="00B93F30">
      <w:pPr>
        <w:jc w:val="center"/>
        <w:rPr>
          <w:b/>
        </w:rPr>
      </w:pPr>
    </w:p>
    <w:p w:rsidR="00002A99" w:rsidRDefault="00002A99" w:rsidP="00B93F30">
      <w:pPr>
        <w:pStyle w:val="ad"/>
        <w:spacing w:line="240" w:lineRule="auto"/>
      </w:pPr>
    </w:p>
    <w:p w:rsidR="00744DA5" w:rsidRDefault="00744DA5" w:rsidP="00B93F30">
      <w:pPr>
        <w:pStyle w:val="ad"/>
        <w:spacing w:line="240" w:lineRule="auto"/>
      </w:pPr>
    </w:p>
    <w:p w:rsidR="00744DA5" w:rsidRPr="00B93F30" w:rsidRDefault="00744DA5" w:rsidP="00B93F30">
      <w:pPr>
        <w:pStyle w:val="ad"/>
        <w:spacing w:line="240" w:lineRule="auto"/>
      </w:pPr>
    </w:p>
    <w:p w:rsidR="00B93F30" w:rsidRPr="00B93F30" w:rsidRDefault="00B93F30" w:rsidP="00B93F30">
      <w:pPr>
        <w:pStyle w:val="ad"/>
        <w:spacing w:line="240" w:lineRule="auto"/>
      </w:pPr>
    </w:p>
    <w:tbl>
      <w:tblPr>
        <w:tblStyle w:val="22"/>
        <w:tblW w:w="995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601"/>
        <w:gridCol w:w="4819"/>
      </w:tblGrid>
      <w:tr w:rsidR="00E52DCA" w:rsidRPr="00E52DCA" w:rsidTr="00AF043F">
        <w:tc>
          <w:tcPr>
            <w:tcW w:w="4537" w:type="dxa"/>
          </w:tcPr>
          <w:p w:rsidR="00EC7F1A" w:rsidRPr="00EC7F1A" w:rsidRDefault="00EC7F1A" w:rsidP="00EC7F1A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  <w:r w:rsidRPr="00EC7F1A">
              <w:rPr>
                <w:sz w:val="24"/>
                <w:szCs w:val="24"/>
                <w:shd w:val="clear" w:color="auto" w:fill="FFFFFF"/>
              </w:rPr>
              <w:t>СОГЛАСОВАНО:</w:t>
            </w:r>
          </w:p>
          <w:p w:rsidR="00EC7F1A" w:rsidRPr="00EC7F1A" w:rsidRDefault="00EC7F1A" w:rsidP="00EC7F1A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  <w:r w:rsidRPr="00EC7F1A">
              <w:rPr>
                <w:sz w:val="24"/>
                <w:szCs w:val="24"/>
                <w:shd w:val="clear" w:color="auto" w:fill="FFFFFF"/>
              </w:rPr>
              <w:t>Заместитель начальника</w:t>
            </w:r>
          </w:p>
          <w:p w:rsidR="00EC7F1A" w:rsidRPr="00C37A9B" w:rsidRDefault="00EC7F1A" w:rsidP="00EC7F1A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  <w:r w:rsidRPr="00EC7F1A">
              <w:rPr>
                <w:sz w:val="24"/>
                <w:szCs w:val="24"/>
                <w:shd w:val="clear" w:color="auto" w:fill="FFFFFF"/>
              </w:rPr>
              <w:t xml:space="preserve">Департамента </w:t>
            </w:r>
            <w:r w:rsidR="00C37A9B">
              <w:rPr>
                <w:sz w:val="24"/>
                <w:szCs w:val="24"/>
                <w:shd w:val="clear" w:color="auto" w:fill="FFFFFF"/>
              </w:rPr>
              <w:t>ИТ</w:t>
            </w:r>
          </w:p>
          <w:p w:rsidR="00EC7F1A" w:rsidRPr="00EC7F1A" w:rsidRDefault="00EC7F1A" w:rsidP="00EC7F1A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  <w:r w:rsidRPr="00EC7F1A">
              <w:rPr>
                <w:sz w:val="24"/>
                <w:szCs w:val="24"/>
                <w:shd w:val="clear" w:color="auto" w:fill="FFFFFF"/>
              </w:rPr>
              <w:t>П</w:t>
            </w:r>
            <w:r w:rsidRPr="00EC7F1A">
              <w:rPr>
                <w:iCs/>
                <w:sz w:val="24"/>
                <w:szCs w:val="24"/>
                <w:shd w:val="clear" w:color="auto" w:fill="FFFFFF"/>
              </w:rPr>
              <w:t>АО «</w:t>
            </w:r>
            <w:r w:rsidRPr="00EC7F1A">
              <w:rPr>
                <w:sz w:val="24"/>
                <w:szCs w:val="24"/>
                <w:shd w:val="clear" w:color="auto" w:fill="FFFFFF"/>
              </w:rPr>
              <w:t>Россети Центр</w:t>
            </w:r>
            <w:r w:rsidRPr="00EC7F1A">
              <w:rPr>
                <w:iCs/>
                <w:sz w:val="24"/>
                <w:szCs w:val="24"/>
                <w:shd w:val="clear" w:color="auto" w:fill="FFFFFF"/>
              </w:rPr>
              <w:t>»</w:t>
            </w:r>
          </w:p>
          <w:p w:rsidR="00EC7F1A" w:rsidRDefault="00EC7F1A" w:rsidP="00EC7F1A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</w:p>
          <w:p w:rsidR="00EC7F1A" w:rsidRPr="00EC7F1A" w:rsidRDefault="00EC7F1A" w:rsidP="00EC7F1A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</w:p>
          <w:p w:rsidR="00EC7F1A" w:rsidRPr="00EC7F1A" w:rsidRDefault="00EC7F1A" w:rsidP="00EC7F1A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  <w:r w:rsidRPr="00EC7F1A">
              <w:rPr>
                <w:sz w:val="24"/>
                <w:szCs w:val="24"/>
                <w:shd w:val="clear" w:color="auto" w:fill="FFFFFF"/>
              </w:rPr>
              <w:t>________________ В.</w:t>
            </w:r>
            <w:r w:rsidR="00C37A9B">
              <w:rPr>
                <w:sz w:val="24"/>
                <w:szCs w:val="24"/>
                <w:shd w:val="clear" w:color="auto" w:fill="FFFFFF"/>
              </w:rPr>
              <w:t>А. Подымский</w:t>
            </w:r>
          </w:p>
          <w:p w:rsidR="00EC7F1A" w:rsidRPr="00EC7F1A" w:rsidRDefault="00EC7F1A" w:rsidP="00EC7F1A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</w:p>
          <w:p w:rsidR="00E52DCA" w:rsidRPr="00922795" w:rsidRDefault="00C37A9B" w:rsidP="00EC7F1A">
            <w:pPr>
              <w:pStyle w:val="a6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auto"/>
                <w:sz w:val="24"/>
                <w:szCs w:val="24"/>
                <w:shd w:val="clear" w:color="auto" w:fill="FFFFFF"/>
              </w:rPr>
              <w:t xml:space="preserve">«___» </w:t>
            </w:r>
            <w:r w:rsidR="00EC7F1A" w:rsidRPr="00EC7F1A">
              <w:rPr>
                <w:rFonts w:ascii="Times New Roman" w:eastAsia="Calibri" w:hAnsi="Times New Roman"/>
                <w:color w:val="auto"/>
                <w:sz w:val="24"/>
                <w:szCs w:val="24"/>
                <w:shd w:val="clear" w:color="auto" w:fill="FFFFFF"/>
              </w:rPr>
              <w:t>______</w:t>
            </w:r>
            <w:r>
              <w:rPr>
                <w:rFonts w:ascii="Times New Roman" w:eastAsia="Calibri" w:hAnsi="Times New Roman"/>
                <w:color w:val="auto"/>
                <w:sz w:val="24"/>
                <w:szCs w:val="24"/>
                <w:shd w:val="clear" w:color="auto" w:fill="FFFFFF"/>
              </w:rPr>
              <w:t>_____</w:t>
            </w:r>
            <w:r w:rsidR="00EC7F1A" w:rsidRPr="00EC7F1A">
              <w:rPr>
                <w:rFonts w:ascii="Times New Roman" w:eastAsia="Calibri" w:hAnsi="Times New Roman"/>
                <w:color w:val="auto"/>
                <w:sz w:val="24"/>
                <w:szCs w:val="24"/>
                <w:shd w:val="clear" w:color="auto" w:fill="FFFFFF"/>
              </w:rPr>
              <w:t>________ 2022 г.</w:t>
            </w:r>
          </w:p>
          <w:p w:rsidR="00E52DCA" w:rsidRPr="00E52DCA" w:rsidRDefault="00E52DCA" w:rsidP="000006D8">
            <w:pPr>
              <w:keepLines/>
              <w:widowControl/>
              <w:suppressLineNumbers/>
              <w:autoSpaceDE/>
              <w:autoSpaceDN/>
              <w:adjustRightInd/>
              <w:snapToGrid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</w:tcPr>
          <w:p w:rsidR="00E52DCA" w:rsidRPr="00E52DCA" w:rsidRDefault="00E52DCA" w:rsidP="00E52DCA">
            <w:pPr>
              <w:widowControl/>
              <w:autoSpaceDE/>
              <w:autoSpaceDN/>
              <w:adjustRightInd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</w:tcPr>
          <w:p w:rsidR="00E52DCA" w:rsidRPr="001275CC" w:rsidRDefault="00E52DCA" w:rsidP="00EC7F1A">
            <w:pPr>
              <w:keepLines/>
              <w:widowControl/>
              <w:suppressLineNumbers/>
              <w:tabs>
                <w:tab w:val="left" w:pos="459"/>
              </w:tabs>
              <w:autoSpaceDE/>
              <w:autoSpaceDN/>
              <w:adjustRightInd/>
              <w:snapToGrid w:val="0"/>
              <w:ind w:left="459" w:hanging="142"/>
              <w:rPr>
                <w:sz w:val="24"/>
                <w:szCs w:val="24"/>
                <w:shd w:val="clear" w:color="auto" w:fill="FFFFFF"/>
              </w:rPr>
            </w:pPr>
            <w:r w:rsidRPr="00E52DCA">
              <w:rPr>
                <w:sz w:val="24"/>
                <w:szCs w:val="24"/>
                <w:shd w:val="clear" w:color="auto" w:fill="FFFFFF"/>
              </w:rPr>
              <w:t>СОГЛАСОВАНО</w:t>
            </w:r>
            <w:r w:rsidR="009B24A7" w:rsidRPr="001275CC">
              <w:rPr>
                <w:sz w:val="24"/>
                <w:szCs w:val="24"/>
                <w:shd w:val="clear" w:color="auto" w:fill="FFFFFF"/>
              </w:rPr>
              <w:t>:</w:t>
            </w:r>
          </w:p>
          <w:p w:rsidR="00AF043F" w:rsidRDefault="00E52DCA" w:rsidP="000E0C3B">
            <w:pPr>
              <w:keepLines/>
              <w:widowControl/>
              <w:suppressLineNumbers/>
              <w:tabs>
                <w:tab w:val="left" w:pos="317"/>
              </w:tabs>
              <w:autoSpaceDE/>
              <w:autoSpaceDN/>
              <w:adjustRightInd/>
              <w:snapToGrid w:val="0"/>
              <w:ind w:left="317"/>
              <w:rPr>
                <w:sz w:val="24"/>
                <w:szCs w:val="24"/>
                <w:shd w:val="clear" w:color="auto" w:fill="FFFFFF"/>
              </w:rPr>
            </w:pPr>
            <w:r w:rsidRPr="00E52DCA">
              <w:rPr>
                <w:sz w:val="24"/>
                <w:szCs w:val="24"/>
              </w:rPr>
              <w:t xml:space="preserve">Начальник </w:t>
            </w:r>
            <w:r w:rsidR="0004485B">
              <w:rPr>
                <w:sz w:val="24"/>
                <w:szCs w:val="24"/>
              </w:rPr>
              <w:t>Департамента</w:t>
            </w:r>
            <w:r w:rsidR="00AF043F">
              <w:rPr>
                <w:sz w:val="24"/>
                <w:szCs w:val="24"/>
              </w:rPr>
              <w:t xml:space="preserve"> </w:t>
            </w:r>
            <w:r w:rsidR="00AF043F">
              <w:rPr>
                <w:sz w:val="24"/>
                <w:szCs w:val="24"/>
                <w:shd w:val="clear" w:color="auto" w:fill="FFFFFF"/>
              </w:rPr>
              <w:t>к</w:t>
            </w:r>
            <w:r w:rsidRPr="00E52DCA">
              <w:rPr>
                <w:sz w:val="24"/>
                <w:szCs w:val="24"/>
                <w:shd w:val="clear" w:color="auto" w:fill="FFFFFF"/>
              </w:rPr>
              <w:t>орпоративных</w:t>
            </w:r>
          </w:p>
          <w:p w:rsidR="00AF043F" w:rsidRDefault="00E52DCA" w:rsidP="000E0C3B">
            <w:pPr>
              <w:keepLines/>
              <w:widowControl/>
              <w:suppressLineNumbers/>
              <w:tabs>
                <w:tab w:val="left" w:pos="317"/>
              </w:tabs>
              <w:autoSpaceDE/>
              <w:autoSpaceDN/>
              <w:adjustRightInd/>
              <w:snapToGrid w:val="0"/>
              <w:ind w:left="317"/>
              <w:rPr>
                <w:sz w:val="24"/>
                <w:szCs w:val="24"/>
                <w:shd w:val="clear" w:color="auto" w:fill="FFFFFF"/>
              </w:rPr>
            </w:pPr>
            <w:r w:rsidRPr="00E52DCA">
              <w:rPr>
                <w:sz w:val="24"/>
                <w:szCs w:val="24"/>
                <w:shd w:val="clear" w:color="auto" w:fill="FFFFFF"/>
              </w:rPr>
              <w:t>и технологических АСУ</w:t>
            </w:r>
          </w:p>
          <w:p w:rsidR="00E52DCA" w:rsidRPr="00E52DCA" w:rsidRDefault="009E29EC" w:rsidP="000E0C3B">
            <w:pPr>
              <w:keepLines/>
              <w:widowControl/>
              <w:suppressLineNumbers/>
              <w:tabs>
                <w:tab w:val="left" w:pos="317"/>
              </w:tabs>
              <w:autoSpaceDE/>
              <w:autoSpaceDN/>
              <w:adjustRightInd/>
              <w:snapToGrid w:val="0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="00E52DCA" w:rsidRPr="00E52DCA">
              <w:rPr>
                <w:sz w:val="24"/>
                <w:szCs w:val="24"/>
              </w:rPr>
              <w:t xml:space="preserve">илиала </w:t>
            </w:r>
            <w:r w:rsidR="00D8543C">
              <w:rPr>
                <w:sz w:val="24"/>
                <w:szCs w:val="24"/>
              </w:rPr>
              <w:t>П</w:t>
            </w:r>
            <w:r w:rsidR="00E52DCA" w:rsidRPr="00E52DCA">
              <w:rPr>
                <w:sz w:val="24"/>
                <w:szCs w:val="24"/>
              </w:rPr>
              <w:t>АО «</w:t>
            </w:r>
            <w:r w:rsidR="00FA56AC">
              <w:rPr>
                <w:sz w:val="24"/>
                <w:szCs w:val="24"/>
              </w:rPr>
              <w:t>Россети Центр</w:t>
            </w:r>
            <w:r w:rsidR="00527EF3">
              <w:rPr>
                <w:sz w:val="24"/>
                <w:szCs w:val="24"/>
              </w:rPr>
              <w:t xml:space="preserve"> и Приволжье</w:t>
            </w:r>
            <w:r w:rsidR="0004485B">
              <w:rPr>
                <w:sz w:val="24"/>
                <w:szCs w:val="24"/>
              </w:rPr>
              <w:t>» – «</w:t>
            </w:r>
            <w:r w:rsidR="0004485B" w:rsidRPr="0004485B">
              <w:rPr>
                <w:sz w:val="24"/>
                <w:szCs w:val="24"/>
              </w:rPr>
              <w:t>Нижновэнерго</w:t>
            </w:r>
            <w:r w:rsidR="00E52DCA" w:rsidRPr="00E52DCA">
              <w:rPr>
                <w:sz w:val="24"/>
                <w:szCs w:val="24"/>
              </w:rPr>
              <w:t>»</w:t>
            </w:r>
          </w:p>
          <w:p w:rsidR="00E52DCA" w:rsidRPr="00E52DCA" w:rsidRDefault="00E52DCA" w:rsidP="00AF043F">
            <w:pPr>
              <w:keepLines/>
              <w:widowControl/>
              <w:suppressLineNumbers/>
              <w:tabs>
                <w:tab w:val="left" w:pos="404"/>
              </w:tabs>
              <w:autoSpaceDE/>
              <w:autoSpaceDN/>
              <w:adjustRightInd/>
              <w:snapToGrid w:val="0"/>
              <w:ind w:left="459"/>
              <w:jc w:val="right"/>
              <w:rPr>
                <w:sz w:val="24"/>
                <w:szCs w:val="24"/>
              </w:rPr>
            </w:pPr>
          </w:p>
          <w:p w:rsidR="00E52DCA" w:rsidRDefault="00233387" w:rsidP="00233387">
            <w:pPr>
              <w:widowControl/>
              <w:tabs>
                <w:tab w:val="left" w:pos="6521"/>
              </w:tabs>
              <w:autoSpaceDE/>
              <w:autoSpaceDN/>
              <w:adjustRightInd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</w:t>
            </w:r>
            <w:r w:rsidR="00E52DCA" w:rsidRPr="00E52DCA">
              <w:rPr>
                <w:sz w:val="24"/>
                <w:szCs w:val="24"/>
              </w:rPr>
              <w:t xml:space="preserve">_______________ </w:t>
            </w:r>
            <w:r w:rsidR="0004485B">
              <w:rPr>
                <w:sz w:val="24"/>
                <w:szCs w:val="24"/>
              </w:rPr>
              <w:t>П</w:t>
            </w:r>
            <w:r w:rsidR="006D194C">
              <w:rPr>
                <w:sz w:val="24"/>
                <w:szCs w:val="24"/>
                <w:shd w:val="clear" w:color="auto" w:fill="FFFFFF"/>
              </w:rPr>
              <w:t>.</w:t>
            </w:r>
            <w:r w:rsidR="0004485B">
              <w:rPr>
                <w:sz w:val="24"/>
                <w:szCs w:val="24"/>
                <w:shd w:val="clear" w:color="auto" w:fill="FFFFFF"/>
              </w:rPr>
              <w:t>И. Василье</w:t>
            </w:r>
            <w:r w:rsidR="006D194C">
              <w:rPr>
                <w:sz w:val="24"/>
                <w:szCs w:val="24"/>
                <w:shd w:val="clear" w:color="auto" w:fill="FFFFFF"/>
              </w:rPr>
              <w:t>в</w:t>
            </w:r>
          </w:p>
          <w:p w:rsidR="0075149A" w:rsidRPr="00E52DCA" w:rsidRDefault="0075149A" w:rsidP="00233387">
            <w:pPr>
              <w:widowControl/>
              <w:tabs>
                <w:tab w:val="left" w:pos="6521"/>
              </w:tabs>
              <w:autoSpaceDE/>
              <w:autoSpaceDN/>
              <w:adjustRightInd/>
              <w:ind w:left="317"/>
              <w:rPr>
                <w:sz w:val="24"/>
                <w:szCs w:val="24"/>
              </w:rPr>
            </w:pPr>
          </w:p>
          <w:p w:rsidR="0075149A" w:rsidRPr="00832698" w:rsidRDefault="0075149A" w:rsidP="00233387">
            <w:pPr>
              <w:pStyle w:val="a6"/>
              <w:ind w:left="317"/>
              <w:rPr>
                <w:rFonts w:ascii="Times New Roman" w:hAnsi="Times New Roman"/>
                <w:caps/>
                <w:sz w:val="24"/>
                <w:szCs w:val="24"/>
              </w:rPr>
            </w:pPr>
            <w:r w:rsidRPr="0083269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«__</w:t>
            </w:r>
            <w:r w:rsidR="00AF043F" w:rsidRPr="0083269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_» _</w:t>
            </w:r>
            <w:r w:rsidRPr="0083269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_____</w:t>
            </w:r>
            <w:r w:rsidR="00C37A9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_______</w:t>
            </w:r>
            <w:r w:rsidRPr="0083269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________ 20</w:t>
            </w:r>
            <w:r w:rsidR="00FA56A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  <w:r w:rsidR="0004485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  <w:r w:rsidRPr="0083269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г</w:t>
            </w:r>
            <w:r w:rsidR="001275C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E52DCA" w:rsidRPr="00E52DCA" w:rsidRDefault="00E52DCA" w:rsidP="000006D8">
            <w:pPr>
              <w:widowControl/>
              <w:tabs>
                <w:tab w:val="left" w:pos="6521"/>
              </w:tabs>
              <w:autoSpaceDE/>
              <w:autoSpaceDN/>
              <w:adjustRightInd/>
              <w:ind w:left="459"/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E32FF2" w:rsidRDefault="00E32FF2" w:rsidP="00002A99">
      <w:pPr>
        <w:keepLines/>
        <w:suppressLineNumbers/>
        <w:tabs>
          <w:tab w:val="left" w:pos="0"/>
        </w:tabs>
        <w:ind w:firstLine="567"/>
        <w:jc w:val="center"/>
        <w:rPr>
          <w:sz w:val="24"/>
          <w:szCs w:val="24"/>
          <w:lang w:val="en-US"/>
        </w:rPr>
      </w:pPr>
    </w:p>
    <w:p w:rsidR="0096058E" w:rsidRDefault="0096058E" w:rsidP="00002A99">
      <w:pPr>
        <w:keepLines/>
        <w:suppressLineNumbers/>
        <w:tabs>
          <w:tab w:val="left" w:pos="0"/>
        </w:tabs>
        <w:ind w:firstLine="567"/>
        <w:jc w:val="center"/>
        <w:rPr>
          <w:sz w:val="24"/>
          <w:szCs w:val="24"/>
          <w:lang w:val="en-US"/>
        </w:rPr>
      </w:pPr>
    </w:p>
    <w:p w:rsidR="0096058E" w:rsidRDefault="0096058E" w:rsidP="00002A99">
      <w:pPr>
        <w:keepLines/>
        <w:suppressLineNumbers/>
        <w:tabs>
          <w:tab w:val="left" w:pos="0"/>
        </w:tabs>
        <w:ind w:firstLine="567"/>
        <w:jc w:val="center"/>
        <w:rPr>
          <w:sz w:val="24"/>
          <w:szCs w:val="24"/>
          <w:lang w:val="en-US"/>
        </w:rPr>
      </w:pPr>
    </w:p>
    <w:p w:rsidR="0096058E" w:rsidRDefault="0096058E" w:rsidP="00002A99">
      <w:pPr>
        <w:keepLines/>
        <w:suppressLineNumbers/>
        <w:tabs>
          <w:tab w:val="left" w:pos="0"/>
        </w:tabs>
        <w:ind w:firstLine="567"/>
        <w:jc w:val="center"/>
        <w:rPr>
          <w:sz w:val="24"/>
          <w:szCs w:val="24"/>
          <w:lang w:val="en-US"/>
        </w:rPr>
      </w:pPr>
    </w:p>
    <w:p w:rsidR="0096058E" w:rsidRDefault="0096058E" w:rsidP="00002A99">
      <w:pPr>
        <w:keepLines/>
        <w:suppressLineNumbers/>
        <w:tabs>
          <w:tab w:val="left" w:pos="0"/>
        </w:tabs>
        <w:ind w:firstLine="567"/>
        <w:jc w:val="center"/>
        <w:rPr>
          <w:sz w:val="24"/>
          <w:szCs w:val="24"/>
          <w:lang w:val="en-US"/>
        </w:rPr>
      </w:pPr>
    </w:p>
    <w:p w:rsidR="0096058E" w:rsidRDefault="0096058E" w:rsidP="00002A99">
      <w:pPr>
        <w:keepLines/>
        <w:suppressLineNumbers/>
        <w:tabs>
          <w:tab w:val="left" w:pos="0"/>
        </w:tabs>
        <w:ind w:firstLine="567"/>
        <w:jc w:val="center"/>
        <w:rPr>
          <w:sz w:val="24"/>
          <w:szCs w:val="24"/>
          <w:lang w:val="en-US"/>
        </w:rPr>
      </w:pPr>
    </w:p>
    <w:p w:rsidR="0096058E" w:rsidRPr="003F735B" w:rsidRDefault="0096058E" w:rsidP="00002A99">
      <w:pPr>
        <w:keepLines/>
        <w:suppressLineNumbers/>
        <w:tabs>
          <w:tab w:val="left" w:pos="0"/>
        </w:tabs>
        <w:ind w:firstLine="567"/>
        <w:jc w:val="center"/>
        <w:rPr>
          <w:sz w:val="24"/>
          <w:szCs w:val="24"/>
          <w:lang w:val="en-US"/>
        </w:rPr>
      </w:pPr>
    </w:p>
    <w:p w:rsidR="00922795" w:rsidRDefault="00922795" w:rsidP="00002A99">
      <w:pPr>
        <w:keepLines/>
        <w:suppressLineNumbers/>
        <w:tabs>
          <w:tab w:val="left" w:pos="0"/>
        </w:tabs>
        <w:ind w:firstLine="567"/>
        <w:jc w:val="center"/>
        <w:rPr>
          <w:sz w:val="24"/>
          <w:szCs w:val="24"/>
        </w:rPr>
      </w:pPr>
    </w:p>
    <w:p w:rsidR="00744DA5" w:rsidRDefault="0004485B" w:rsidP="00B259FA">
      <w:pPr>
        <w:keepLines/>
        <w:suppressLineNumbers/>
        <w:tabs>
          <w:tab w:val="left" w:pos="0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г. Нижний Новгород</w:t>
      </w:r>
      <w:r w:rsidR="00977A02">
        <w:rPr>
          <w:sz w:val="24"/>
          <w:szCs w:val="24"/>
        </w:rPr>
        <w:t xml:space="preserve"> </w:t>
      </w:r>
      <w:r w:rsidR="00002A99" w:rsidRPr="00E32FF2">
        <w:rPr>
          <w:sz w:val="24"/>
          <w:szCs w:val="24"/>
        </w:rPr>
        <w:t>20</w:t>
      </w:r>
      <w:r w:rsidR="00FA56AC">
        <w:rPr>
          <w:sz w:val="24"/>
          <w:szCs w:val="24"/>
        </w:rPr>
        <w:t>2</w:t>
      </w:r>
      <w:r w:rsidR="006D194C">
        <w:rPr>
          <w:sz w:val="24"/>
          <w:szCs w:val="24"/>
        </w:rPr>
        <w:t>2</w:t>
      </w:r>
      <w:r w:rsidR="00002A99" w:rsidRPr="00E32FF2">
        <w:rPr>
          <w:sz w:val="24"/>
          <w:szCs w:val="24"/>
        </w:rPr>
        <w:t xml:space="preserve"> г.</w:t>
      </w:r>
    </w:p>
    <w:p w:rsidR="00744DA5" w:rsidRDefault="00744DA5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02A99" w:rsidRPr="00E32FF2" w:rsidRDefault="00002A99" w:rsidP="00B259FA">
      <w:pPr>
        <w:keepLines/>
        <w:suppressLineNumbers/>
        <w:tabs>
          <w:tab w:val="left" w:pos="0"/>
        </w:tabs>
        <w:jc w:val="center"/>
        <w:rPr>
          <w:sz w:val="24"/>
          <w:szCs w:val="24"/>
        </w:rPr>
      </w:pPr>
    </w:p>
    <w:p w:rsidR="00362E50" w:rsidRPr="00362E50" w:rsidRDefault="00362E50" w:rsidP="00362E50">
      <w:pPr>
        <w:autoSpaceDE/>
        <w:autoSpaceDN/>
        <w:adjustRightInd/>
        <w:rPr>
          <w:sz w:val="26"/>
          <w:szCs w:val="26"/>
        </w:rPr>
      </w:pPr>
      <w:bookmarkStart w:id="0" w:name="_Toc402351842"/>
      <w:r w:rsidRPr="00362E50">
        <w:rPr>
          <w:sz w:val="26"/>
          <w:szCs w:val="26"/>
        </w:rPr>
        <w:t>СОДЕРЖАНИЕ</w:t>
      </w:r>
    </w:p>
    <w:p w:rsidR="00753C39" w:rsidRDefault="00362E50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r w:rsidRPr="00362E50">
        <w:rPr>
          <w:sz w:val="26"/>
          <w:szCs w:val="26"/>
        </w:rPr>
        <w:fldChar w:fldCharType="begin"/>
      </w:r>
      <w:r w:rsidRPr="00362E50">
        <w:rPr>
          <w:sz w:val="26"/>
          <w:szCs w:val="26"/>
        </w:rPr>
        <w:instrText xml:space="preserve"> TOC \o "1-8" \h \z </w:instrText>
      </w:r>
      <w:r w:rsidRPr="00362E50">
        <w:rPr>
          <w:sz w:val="26"/>
          <w:szCs w:val="26"/>
        </w:rPr>
        <w:fldChar w:fldCharType="separate"/>
      </w:r>
      <w:hyperlink w:anchor="_Toc113884976" w:history="1">
        <w:r w:rsidR="00753C39" w:rsidRPr="007178F3">
          <w:rPr>
            <w:rStyle w:val="aa"/>
            <w:kern w:val="32"/>
          </w:rPr>
          <w:t>1.</w:t>
        </w:r>
        <w:r w:rsidR="00753C3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753C39" w:rsidRPr="007178F3">
          <w:rPr>
            <w:rStyle w:val="aa"/>
            <w:kern w:val="32"/>
          </w:rPr>
          <w:t>Общие сведения о документе</w:t>
        </w:r>
        <w:r w:rsidR="00753C39">
          <w:rPr>
            <w:webHidden/>
          </w:rPr>
          <w:tab/>
        </w:r>
        <w:r w:rsidR="00753C39">
          <w:rPr>
            <w:webHidden/>
          </w:rPr>
          <w:fldChar w:fldCharType="begin"/>
        </w:r>
        <w:r w:rsidR="00753C39">
          <w:rPr>
            <w:webHidden/>
          </w:rPr>
          <w:instrText xml:space="preserve"> PAGEREF _Toc113884976 \h </w:instrText>
        </w:r>
        <w:r w:rsidR="00753C39">
          <w:rPr>
            <w:webHidden/>
          </w:rPr>
        </w:r>
        <w:r w:rsidR="00753C39">
          <w:rPr>
            <w:webHidden/>
          </w:rPr>
          <w:fldChar w:fldCharType="separate"/>
        </w:r>
        <w:r w:rsidR="00B306CD">
          <w:rPr>
            <w:webHidden/>
          </w:rPr>
          <w:t>3</w:t>
        </w:r>
        <w:r w:rsidR="00753C39">
          <w:rPr>
            <w:webHidden/>
          </w:rPr>
          <w:fldChar w:fldCharType="end"/>
        </w:r>
      </w:hyperlink>
    </w:p>
    <w:p w:rsidR="00753C39" w:rsidRDefault="0010702A">
      <w:pPr>
        <w:pStyle w:val="23"/>
        <w:rPr>
          <w:rFonts w:asciiTheme="minorHAnsi" w:eastAsiaTheme="minorEastAsia" w:hAnsiTheme="minorHAnsi" w:cstheme="minorBidi"/>
          <w:sz w:val="22"/>
          <w:szCs w:val="22"/>
        </w:rPr>
      </w:pPr>
      <w:hyperlink w:anchor="_Toc113884977" w:history="1">
        <w:r w:rsidR="00753C39" w:rsidRPr="007178F3">
          <w:rPr>
            <w:rStyle w:val="aa"/>
          </w:rPr>
          <w:t>1.1.</w:t>
        </w:r>
        <w:r w:rsidR="00753C3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753C39" w:rsidRPr="007178F3">
          <w:rPr>
            <w:rStyle w:val="aa"/>
          </w:rPr>
          <w:t>Цели и задачи документа</w:t>
        </w:r>
        <w:r w:rsidR="00753C39">
          <w:rPr>
            <w:webHidden/>
          </w:rPr>
          <w:tab/>
        </w:r>
        <w:r w:rsidR="00753C39">
          <w:rPr>
            <w:webHidden/>
          </w:rPr>
          <w:fldChar w:fldCharType="begin"/>
        </w:r>
        <w:r w:rsidR="00753C39">
          <w:rPr>
            <w:webHidden/>
          </w:rPr>
          <w:instrText xml:space="preserve"> PAGEREF _Toc113884977 \h </w:instrText>
        </w:r>
        <w:r w:rsidR="00753C39">
          <w:rPr>
            <w:webHidden/>
          </w:rPr>
        </w:r>
        <w:r w:rsidR="00753C39">
          <w:rPr>
            <w:webHidden/>
          </w:rPr>
          <w:fldChar w:fldCharType="separate"/>
        </w:r>
        <w:r w:rsidR="00B306CD">
          <w:rPr>
            <w:webHidden/>
          </w:rPr>
          <w:t>3</w:t>
        </w:r>
        <w:r w:rsidR="00753C39">
          <w:rPr>
            <w:webHidden/>
          </w:rPr>
          <w:fldChar w:fldCharType="end"/>
        </w:r>
      </w:hyperlink>
    </w:p>
    <w:p w:rsidR="00753C39" w:rsidRDefault="0010702A">
      <w:pPr>
        <w:pStyle w:val="23"/>
        <w:rPr>
          <w:rFonts w:asciiTheme="minorHAnsi" w:eastAsiaTheme="minorEastAsia" w:hAnsiTheme="minorHAnsi" w:cstheme="minorBidi"/>
          <w:sz w:val="22"/>
          <w:szCs w:val="22"/>
        </w:rPr>
      </w:pPr>
      <w:hyperlink w:anchor="_Toc113884978" w:history="1">
        <w:r w:rsidR="00753C39" w:rsidRPr="007178F3">
          <w:rPr>
            <w:rStyle w:val="aa"/>
          </w:rPr>
          <w:t>1.2.</w:t>
        </w:r>
        <w:r w:rsidR="00753C3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753C39" w:rsidRPr="007178F3">
          <w:rPr>
            <w:rStyle w:val="aa"/>
          </w:rPr>
          <w:t>Заказчик и Поставщик</w:t>
        </w:r>
        <w:r w:rsidR="00753C39">
          <w:rPr>
            <w:webHidden/>
          </w:rPr>
          <w:tab/>
        </w:r>
        <w:r w:rsidR="00753C39">
          <w:rPr>
            <w:webHidden/>
          </w:rPr>
          <w:fldChar w:fldCharType="begin"/>
        </w:r>
        <w:r w:rsidR="00753C39">
          <w:rPr>
            <w:webHidden/>
          </w:rPr>
          <w:instrText xml:space="preserve"> PAGEREF _Toc113884978 \h </w:instrText>
        </w:r>
        <w:r w:rsidR="00753C39">
          <w:rPr>
            <w:webHidden/>
          </w:rPr>
        </w:r>
        <w:r w:rsidR="00753C39">
          <w:rPr>
            <w:webHidden/>
          </w:rPr>
          <w:fldChar w:fldCharType="separate"/>
        </w:r>
        <w:r w:rsidR="00B306CD">
          <w:rPr>
            <w:webHidden/>
          </w:rPr>
          <w:t>3</w:t>
        </w:r>
        <w:r w:rsidR="00753C39">
          <w:rPr>
            <w:webHidden/>
          </w:rPr>
          <w:fldChar w:fldCharType="end"/>
        </w:r>
      </w:hyperlink>
    </w:p>
    <w:p w:rsidR="00753C39" w:rsidRDefault="0010702A">
      <w:pPr>
        <w:pStyle w:val="23"/>
        <w:rPr>
          <w:rFonts w:asciiTheme="minorHAnsi" w:eastAsiaTheme="minorEastAsia" w:hAnsiTheme="minorHAnsi" w:cstheme="minorBidi"/>
          <w:sz w:val="22"/>
          <w:szCs w:val="22"/>
        </w:rPr>
      </w:pPr>
      <w:hyperlink w:anchor="_Toc113884979" w:history="1">
        <w:r w:rsidR="00753C39" w:rsidRPr="007178F3">
          <w:rPr>
            <w:rStyle w:val="aa"/>
          </w:rPr>
          <w:t>1.3.</w:t>
        </w:r>
        <w:r w:rsidR="00753C3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753C39" w:rsidRPr="007178F3">
          <w:rPr>
            <w:rStyle w:val="aa"/>
          </w:rPr>
          <w:t>Сроки начала и окончания оказания услуг</w:t>
        </w:r>
        <w:r w:rsidR="00753C39">
          <w:rPr>
            <w:webHidden/>
          </w:rPr>
          <w:tab/>
        </w:r>
        <w:r w:rsidR="00753C39">
          <w:rPr>
            <w:webHidden/>
          </w:rPr>
          <w:fldChar w:fldCharType="begin"/>
        </w:r>
        <w:r w:rsidR="00753C39">
          <w:rPr>
            <w:webHidden/>
          </w:rPr>
          <w:instrText xml:space="preserve"> PAGEREF _Toc113884979 \h </w:instrText>
        </w:r>
        <w:r w:rsidR="00753C39">
          <w:rPr>
            <w:webHidden/>
          </w:rPr>
        </w:r>
        <w:r w:rsidR="00753C39">
          <w:rPr>
            <w:webHidden/>
          </w:rPr>
          <w:fldChar w:fldCharType="separate"/>
        </w:r>
        <w:r w:rsidR="00B306CD">
          <w:rPr>
            <w:webHidden/>
          </w:rPr>
          <w:t>3</w:t>
        </w:r>
        <w:r w:rsidR="00753C39">
          <w:rPr>
            <w:webHidden/>
          </w:rPr>
          <w:fldChar w:fldCharType="end"/>
        </w:r>
      </w:hyperlink>
    </w:p>
    <w:p w:rsidR="00753C39" w:rsidRDefault="0010702A">
      <w:pPr>
        <w:pStyle w:val="23"/>
        <w:rPr>
          <w:rFonts w:asciiTheme="minorHAnsi" w:eastAsiaTheme="minorEastAsia" w:hAnsiTheme="minorHAnsi" w:cstheme="minorBidi"/>
          <w:sz w:val="22"/>
          <w:szCs w:val="22"/>
        </w:rPr>
      </w:pPr>
      <w:hyperlink w:anchor="_Toc113884980" w:history="1">
        <w:r w:rsidR="00753C39" w:rsidRPr="007178F3">
          <w:rPr>
            <w:rStyle w:val="aa"/>
          </w:rPr>
          <w:t>1.4.</w:t>
        </w:r>
        <w:r w:rsidR="00753C3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753C39" w:rsidRPr="007178F3">
          <w:rPr>
            <w:rStyle w:val="aa"/>
          </w:rPr>
          <w:t>Финансирование поставки</w:t>
        </w:r>
        <w:r w:rsidR="00753C39">
          <w:rPr>
            <w:webHidden/>
          </w:rPr>
          <w:tab/>
        </w:r>
        <w:r w:rsidR="00753C39">
          <w:rPr>
            <w:webHidden/>
          </w:rPr>
          <w:fldChar w:fldCharType="begin"/>
        </w:r>
        <w:r w:rsidR="00753C39">
          <w:rPr>
            <w:webHidden/>
          </w:rPr>
          <w:instrText xml:space="preserve"> PAGEREF _Toc113884980 \h </w:instrText>
        </w:r>
        <w:r w:rsidR="00753C39">
          <w:rPr>
            <w:webHidden/>
          </w:rPr>
        </w:r>
        <w:r w:rsidR="00753C39">
          <w:rPr>
            <w:webHidden/>
          </w:rPr>
          <w:fldChar w:fldCharType="separate"/>
        </w:r>
        <w:r w:rsidR="00B306CD">
          <w:rPr>
            <w:webHidden/>
          </w:rPr>
          <w:t>3</w:t>
        </w:r>
        <w:r w:rsidR="00753C39">
          <w:rPr>
            <w:webHidden/>
          </w:rPr>
          <w:fldChar w:fldCharType="end"/>
        </w:r>
      </w:hyperlink>
    </w:p>
    <w:p w:rsidR="00753C39" w:rsidRDefault="0010702A">
      <w:pPr>
        <w:pStyle w:val="23"/>
        <w:rPr>
          <w:rFonts w:asciiTheme="minorHAnsi" w:eastAsiaTheme="minorEastAsia" w:hAnsiTheme="minorHAnsi" w:cstheme="minorBidi"/>
          <w:sz w:val="22"/>
          <w:szCs w:val="22"/>
        </w:rPr>
      </w:pPr>
      <w:hyperlink w:anchor="_Toc113884981" w:history="1">
        <w:r w:rsidR="00753C39" w:rsidRPr="007178F3">
          <w:rPr>
            <w:rStyle w:val="aa"/>
          </w:rPr>
          <w:t>1.5.</w:t>
        </w:r>
        <w:r w:rsidR="00753C3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753C39" w:rsidRPr="007178F3">
          <w:rPr>
            <w:rStyle w:val="aa"/>
          </w:rPr>
          <w:t>Требования к Поставщику</w:t>
        </w:r>
        <w:r w:rsidR="00753C39">
          <w:rPr>
            <w:webHidden/>
          </w:rPr>
          <w:tab/>
        </w:r>
        <w:r w:rsidR="00753C39">
          <w:rPr>
            <w:webHidden/>
          </w:rPr>
          <w:fldChar w:fldCharType="begin"/>
        </w:r>
        <w:r w:rsidR="00753C39">
          <w:rPr>
            <w:webHidden/>
          </w:rPr>
          <w:instrText xml:space="preserve"> PAGEREF _Toc113884981 \h </w:instrText>
        </w:r>
        <w:r w:rsidR="00753C39">
          <w:rPr>
            <w:webHidden/>
          </w:rPr>
        </w:r>
        <w:r w:rsidR="00753C39">
          <w:rPr>
            <w:webHidden/>
          </w:rPr>
          <w:fldChar w:fldCharType="separate"/>
        </w:r>
        <w:r w:rsidR="00B306CD">
          <w:rPr>
            <w:webHidden/>
          </w:rPr>
          <w:t>3</w:t>
        </w:r>
        <w:r w:rsidR="00753C39">
          <w:rPr>
            <w:webHidden/>
          </w:rPr>
          <w:fldChar w:fldCharType="end"/>
        </w:r>
      </w:hyperlink>
    </w:p>
    <w:p w:rsidR="00753C39" w:rsidRDefault="0010702A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113884982" w:history="1">
        <w:r w:rsidR="00753C39" w:rsidRPr="007178F3">
          <w:rPr>
            <w:rStyle w:val="aa"/>
            <w:kern w:val="32"/>
          </w:rPr>
          <w:t>2.</w:t>
        </w:r>
        <w:r w:rsidR="00753C3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753C39" w:rsidRPr="007178F3">
          <w:rPr>
            <w:rStyle w:val="aa"/>
            <w:kern w:val="32"/>
          </w:rPr>
          <w:t>Технические требования к оборудованию и материалам</w:t>
        </w:r>
        <w:r w:rsidR="00753C39">
          <w:rPr>
            <w:webHidden/>
          </w:rPr>
          <w:tab/>
        </w:r>
        <w:r w:rsidR="00753C39">
          <w:rPr>
            <w:webHidden/>
          </w:rPr>
          <w:fldChar w:fldCharType="begin"/>
        </w:r>
        <w:r w:rsidR="00753C39">
          <w:rPr>
            <w:webHidden/>
          </w:rPr>
          <w:instrText xml:space="preserve"> PAGEREF _Toc113884982 \h </w:instrText>
        </w:r>
        <w:r w:rsidR="00753C39">
          <w:rPr>
            <w:webHidden/>
          </w:rPr>
        </w:r>
        <w:r w:rsidR="00753C39">
          <w:rPr>
            <w:webHidden/>
          </w:rPr>
          <w:fldChar w:fldCharType="separate"/>
        </w:r>
        <w:r w:rsidR="00B306CD">
          <w:rPr>
            <w:webHidden/>
          </w:rPr>
          <w:t>3</w:t>
        </w:r>
        <w:r w:rsidR="00753C39">
          <w:rPr>
            <w:webHidden/>
          </w:rPr>
          <w:fldChar w:fldCharType="end"/>
        </w:r>
      </w:hyperlink>
    </w:p>
    <w:p w:rsidR="00753C39" w:rsidRDefault="0010702A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113884983" w:history="1">
        <w:r w:rsidR="00753C39" w:rsidRPr="007178F3">
          <w:rPr>
            <w:rStyle w:val="aa"/>
            <w:kern w:val="32"/>
          </w:rPr>
          <w:t>3.</w:t>
        </w:r>
        <w:r w:rsidR="00753C3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753C39" w:rsidRPr="007178F3">
          <w:rPr>
            <w:rStyle w:val="aa"/>
            <w:kern w:val="32"/>
          </w:rPr>
          <w:t>Гарантийные обязательства</w:t>
        </w:r>
        <w:r w:rsidR="00753C39">
          <w:rPr>
            <w:webHidden/>
          </w:rPr>
          <w:tab/>
        </w:r>
        <w:r w:rsidR="00753C39">
          <w:rPr>
            <w:webHidden/>
          </w:rPr>
          <w:fldChar w:fldCharType="begin"/>
        </w:r>
        <w:r w:rsidR="00753C39">
          <w:rPr>
            <w:webHidden/>
          </w:rPr>
          <w:instrText xml:space="preserve"> PAGEREF _Toc113884983 \h </w:instrText>
        </w:r>
        <w:r w:rsidR="00753C39">
          <w:rPr>
            <w:webHidden/>
          </w:rPr>
        </w:r>
        <w:r w:rsidR="00753C39">
          <w:rPr>
            <w:webHidden/>
          </w:rPr>
          <w:fldChar w:fldCharType="separate"/>
        </w:r>
        <w:r w:rsidR="00B306CD">
          <w:rPr>
            <w:webHidden/>
          </w:rPr>
          <w:t>3</w:t>
        </w:r>
        <w:r w:rsidR="00753C39">
          <w:rPr>
            <w:webHidden/>
          </w:rPr>
          <w:fldChar w:fldCharType="end"/>
        </w:r>
      </w:hyperlink>
    </w:p>
    <w:p w:rsidR="00753C39" w:rsidRDefault="0010702A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113884984" w:history="1">
        <w:r w:rsidR="00753C39" w:rsidRPr="007178F3">
          <w:rPr>
            <w:rStyle w:val="aa"/>
            <w:kern w:val="32"/>
          </w:rPr>
          <w:t>4.</w:t>
        </w:r>
        <w:r w:rsidR="00753C3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753C39" w:rsidRPr="007178F3">
          <w:rPr>
            <w:rStyle w:val="aa"/>
            <w:kern w:val="32"/>
          </w:rPr>
          <w:t>Условия и требования к поставке</w:t>
        </w:r>
        <w:r w:rsidR="00753C39">
          <w:rPr>
            <w:webHidden/>
          </w:rPr>
          <w:tab/>
        </w:r>
        <w:r w:rsidR="00753C39">
          <w:rPr>
            <w:webHidden/>
          </w:rPr>
          <w:fldChar w:fldCharType="begin"/>
        </w:r>
        <w:r w:rsidR="00753C39">
          <w:rPr>
            <w:webHidden/>
          </w:rPr>
          <w:instrText xml:space="preserve"> PAGEREF _Toc113884984 \h </w:instrText>
        </w:r>
        <w:r w:rsidR="00753C39">
          <w:rPr>
            <w:webHidden/>
          </w:rPr>
        </w:r>
        <w:r w:rsidR="00753C39">
          <w:rPr>
            <w:webHidden/>
          </w:rPr>
          <w:fldChar w:fldCharType="separate"/>
        </w:r>
        <w:r w:rsidR="00B306CD">
          <w:rPr>
            <w:webHidden/>
          </w:rPr>
          <w:t>4</w:t>
        </w:r>
        <w:r w:rsidR="00753C39">
          <w:rPr>
            <w:webHidden/>
          </w:rPr>
          <w:fldChar w:fldCharType="end"/>
        </w:r>
      </w:hyperlink>
    </w:p>
    <w:p w:rsidR="00753C39" w:rsidRDefault="0010702A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113884985" w:history="1">
        <w:r w:rsidR="00753C39" w:rsidRPr="007178F3">
          <w:rPr>
            <w:rStyle w:val="aa"/>
            <w:kern w:val="32"/>
          </w:rPr>
          <w:t>5.</w:t>
        </w:r>
        <w:r w:rsidR="00753C3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753C39" w:rsidRPr="007178F3">
          <w:rPr>
            <w:rStyle w:val="aa"/>
            <w:kern w:val="32"/>
          </w:rPr>
          <w:t>Правила приемки оборудования</w:t>
        </w:r>
        <w:r w:rsidR="00753C39">
          <w:rPr>
            <w:webHidden/>
          </w:rPr>
          <w:tab/>
        </w:r>
        <w:r w:rsidR="00753C39">
          <w:rPr>
            <w:webHidden/>
          </w:rPr>
          <w:fldChar w:fldCharType="begin"/>
        </w:r>
        <w:r w:rsidR="00753C39">
          <w:rPr>
            <w:webHidden/>
          </w:rPr>
          <w:instrText xml:space="preserve"> PAGEREF _Toc113884985 \h </w:instrText>
        </w:r>
        <w:r w:rsidR="00753C39">
          <w:rPr>
            <w:webHidden/>
          </w:rPr>
        </w:r>
        <w:r w:rsidR="00753C39">
          <w:rPr>
            <w:webHidden/>
          </w:rPr>
          <w:fldChar w:fldCharType="separate"/>
        </w:r>
        <w:r w:rsidR="00B306CD">
          <w:rPr>
            <w:webHidden/>
          </w:rPr>
          <w:t>4</w:t>
        </w:r>
        <w:r w:rsidR="00753C39">
          <w:rPr>
            <w:webHidden/>
          </w:rPr>
          <w:fldChar w:fldCharType="end"/>
        </w:r>
      </w:hyperlink>
    </w:p>
    <w:p w:rsidR="00753C39" w:rsidRDefault="0010702A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113884986" w:history="1">
        <w:r w:rsidR="00753C39" w:rsidRPr="007178F3">
          <w:rPr>
            <w:rStyle w:val="aa"/>
            <w:kern w:val="32"/>
          </w:rPr>
          <w:t>6.</w:t>
        </w:r>
        <w:r w:rsidR="00753C3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753C39" w:rsidRPr="007178F3">
          <w:rPr>
            <w:rStyle w:val="aa"/>
            <w:kern w:val="32"/>
          </w:rPr>
          <w:t>Стоимость и оплата</w:t>
        </w:r>
        <w:r w:rsidR="00753C39">
          <w:rPr>
            <w:webHidden/>
          </w:rPr>
          <w:tab/>
        </w:r>
        <w:r w:rsidR="00753C39">
          <w:rPr>
            <w:webHidden/>
          </w:rPr>
          <w:fldChar w:fldCharType="begin"/>
        </w:r>
        <w:r w:rsidR="00753C39">
          <w:rPr>
            <w:webHidden/>
          </w:rPr>
          <w:instrText xml:space="preserve"> PAGEREF _Toc113884986 \h </w:instrText>
        </w:r>
        <w:r w:rsidR="00753C39">
          <w:rPr>
            <w:webHidden/>
          </w:rPr>
        </w:r>
        <w:r w:rsidR="00753C39">
          <w:rPr>
            <w:webHidden/>
          </w:rPr>
          <w:fldChar w:fldCharType="separate"/>
        </w:r>
        <w:r w:rsidR="00B306CD">
          <w:rPr>
            <w:webHidden/>
          </w:rPr>
          <w:t>5</w:t>
        </w:r>
        <w:r w:rsidR="00753C39">
          <w:rPr>
            <w:webHidden/>
          </w:rPr>
          <w:fldChar w:fldCharType="end"/>
        </w:r>
      </w:hyperlink>
    </w:p>
    <w:p w:rsidR="00753C39" w:rsidRDefault="0010702A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113884987" w:history="1">
        <w:r w:rsidR="00753C39" w:rsidRPr="007178F3">
          <w:rPr>
            <w:rStyle w:val="aa"/>
            <w:kern w:val="32"/>
          </w:rPr>
          <w:t>Приложение</w:t>
        </w:r>
        <w:r w:rsidR="00753C39">
          <w:rPr>
            <w:webHidden/>
          </w:rPr>
          <w:tab/>
        </w:r>
        <w:r w:rsidR="00753C39">
          <w:rPr>
            <w:webHidden/>
          </w:rPr>
          <w:fldChar w:fldCharType="begin"/>
        </w:r>
        <w:r w:rsidR="00753C39">
          <w:rPr>
            <w:webHidden/>
          </w:rPr>
          <w:instrText xml:space="preserve"> PAGEREF _Toc113884987 \h </w:instrText>
        </w:r>
        <w:r w:rsidR="00753C39">
          <w:rPr>
            <w:webHidden/>
          </w:rPr>
        </w:r>
        <w:r w:rsidR="00753C39">
          <w:rPr>
            <w:webHidden/>
          </w:rPr>
          <w:fldChar w:fldCharType="separate"/>
        </w:r>
        <w:r w:rsidR="00B306CD">
          <w:rPr>
            <w:webHidden/>
          </w:rPr>
          <w:t>6</w:t>
        </w:r>
        <w:r w:rsidR="00753C39">
          <w:rPr>
            <w:webHidden/>
          </w:rPr>
          <w:fldChar w:fldCharType="end"/>
        </w:r>
      </w:hyperlink>
    </w:p>
    <w:p w:rsidR="00362E50" w:rsidRDefault="00362E50" w:rsidP="00362E50">
      <w:pPr>
        <w:pStyle w:val="1"/>
        <w:pageBreakBefore w:val="0"/>
        <w:tabs>
          <w:tab w:val="left" w:pos="284"/>
        </w:tabs>
        <w:overflowPunct w:val="0"/>
        <w:autoSpaceDE w:val="0"/>
        <w:autoSpaceDN w:val="0"/>
        <w:adjustRightInd w:val="0"/>
        <w:spacing w:before="240" w:after="60" w:line="276" w:lineRule="auto"/>
        <w:jc w:val="both"/>
        <w:textAlignment w:val="baseline"/>
        <w:rPr>
          <w:b w:val="0"/>
          <w:caps w:val="0"/>
        </w:rPr>
      </w:pPr>
      <w:r w:rsidRPr="00362E50">
        <w:rPr>
          <w:rFonts w:ascii="Times New Roman" w:hAnsi="Times New Roman"/>
          <w:sz w:val="26"/>
          <w:szCs w:val="26"/>
        </w:rPr>
        <w:fldChar w:fldCharType="end"/>
      </w:r>
      <w:r>
        <w:br w:type="page"/>
      </w:r>
    </w:p>
    <w:p w:rsidR="00EF10DB" w:rsidRPr="0046539B" w:rsidRDefault="00EF10DB" w:rsidP="0046539B">
      <w:pPr>
        <w:pStyle w:val="1"/>
        <w:pageBreakBefore w:val="0"/>
        <w:numPr>
          <w:ilvl w:val="0"/>
          <w:numId w:val="4"/>
        </w:numPr>
        <w:tabs>
          <w:tab w:val="clear" w:pos="1069"/>
          <w:tab w:val="left" w:pos="284"/>
        </w:tabs>
        <w:overflowPunct w:val="0"/>
        <w:autoSpaceDE w:val="0"/>
        <w:autoSpaceDN w:val="0"/>
        <w:adjustRightInd w:val="0"/>
        <w:spacing w:before="240" w:after="60" w:line="276" w:lineRule="auto"/>
        <w:ind w:left="0" w:firstLine="0"/>
        <w:jc w:val="both"/>
        <w:textAlignment w:val="baseline"/>
        <w:rPr>
          <w:rFonts w:ascii="Times New Roman" w:hAnsi="Times New Roman"/>
          <w:caps w:val="0"/>
          <w:kern w:val="32"/>
          <w:sz w:val="26"/>
          <w:szCs w:val="26"/>
        </w:rPr>
      </w:pPr>
      <w:bookmarkStart w:id="1" w:name="_Toc113884976"/>
      <w:r w:rsidRPr="0046539B">
        <w:rPr>
          <w:rFonts w:ascii="Times New Roman" w:hAnsi="Times New Roman"/>
          <w:caps w:val="0"/>
          <w:kern w:val="32"/>
          <w:sz w:val="26"/>
          <w:szCs w:val="26"/>
        </w:rPr>
        <w:lastRenderedPageBreak/>
        <w:t>Общие сведения о документе</w:t>
      </w:r>
      <w:bookmarkEnd w:id="0"/>
      <w:bookmarkEnd w:id="1"/>
    </w:p>
    <w:p w:rsidR="00D35362" w:rsidRPr="0046539B" w:rsidRDefault="00D35362" w:rsidP="0046539B">
      <w:pPr>
        <w:pStyle w:val="2"/>
        <w:numPr>
          <w:ilvl w:val="1"/>
          <w:numId w:val="28"/>
        </w:numPr>
        <w:tabs>
          <w:tab w:val="left" w:pos="1494"/>
        </w:tabs>
        <w:overflowPunct w:val="0"/>
        <w:autoSpaceDE w:val="0"/>
        <w:autoSpaceDN w:val="0"/>
        <w:adjustRightInd w:val="0"/>
        <w:spacing w:before="120" w:after="60" w:line="276" w:lineRule="auto"/>
        <w:jc w:val="both"/>
        <w:textAlignment w:val="baseline"/>
        <w:rPr>
          <w:rFonts w:ascii="Times New Roman" w:hAnsi="Times New Roman"/>
          <w:sz w:val="26"/>
          <w:szCs w:val="26"/>
        </w:rPr>
      </w:pPr>
      <w:bookmarkStart w:id="2" w:name="_Toc433122947"/>
      <w:bookmarkStart w:id="3" w:name="_Toc113884977"/>
      <w:r w:rsidRPr="0046539B">
        <w:rPr>
          <w:rFonts w:ascii="Times New Roman" w:hAnsi="Times New Roman"/>
          <w:sz w:val="26"/>
          <w:szCs w:val="26"/>
        </w:rPr>
        <w:t>Цели и задачи документа</w:t>
      </w:r>
      <w:bookmarkEnd w:id="2"/>
      <w:bookmarkEnd w:id="3"/>
    </w:p>
    <w:p w:rsidR="00EC7F1A" w:rsidRDefault="007A7E06" w:rsidP="00EC7F1A">
      <w:pPr>
        <w:pStyle w:val="24"/>
        <w:ind w:firstLine="540"/>
        <w:jc w:val="both"/>
        <w:rPr>
          <w:i w:val="0"/>
          <w:sz w:val="26"/>
          <w:szCs w:val="26"/>
        </w:rPr>
      </w:pPr>
      <w:r w:rsidRPr="001F3664">
        <w:rPr>
          <w:rFonts w:eastAsia="Calibri"/>
          <w:i w:val="0"/>
          <w:iCs w:val="0"/>
          <w:color w:val="auto"/>
          <w:sz w:val="26"/>
          <w:szCs w:val="26"/>
        </w:rPr>
        <w:t>Настоящий докуме</w:t>
      </w:r>
      <w:r w:rsidR="00D35362" w:rsidRPr="001F3664">
        <w:rPr>
          <w:rFonts w:eastAsia="Calibri"/>
          <w:i w:val="0"/>
          <w:iCs w:val="0"/>
          <w:color w:val="auto"/>
          <w:sz w:val="26"/>
          <w:szCs w:val="26"/>
        </w:rPr>
        <w:t>нт представляет собой техническое задание</w:t>
      </w:r>
      <w:r w:rsidRPr="001F3664">
        <w:rPr>
          <w:rFonts w:eastAsia="Calibri"/>
          <w:i w:val="0"/>
          <w:iCs w:val="0"/>
          <w:color w:val="auto"/>
          <w:sz w:val="26"/>
          <w:szCs w:val="26"/>
        </w:rPr>
        <w:t xml:space="preserve"> </w:t>
      </w:r>
      <w:r w:rsidR="00EC7F1A" w:rsidRPr="00EC7F1A">
        <w:rPr>
          <w:rFonts w:eastAsia="Calibri"/>
          <w:i w:val="0"/>
          <w:iCs w:val="0"/>
          <w:color w:val="auto"/>
          <w:sz w:val="26"/>
          <w:szCs w:val="26"/>
        </w:rPr>
        <w:t xml:space="preserve">(далее – ТЗ) </w:t>
      </w:r>
      <w:r w:rsidR="00AB6E75" w:rsidRPr="00AB6E75">
        <w:rPr>
          <w:rFonts w:eastAsia="Calibri"/>
          <w:i w:val="0"/>
          <w:iCs w:val="0"/>
          <w:color w:val="auto"/>
          <w:sz w:val="26"/>
          <w:szCs w:val="26"/>
        </w:rPr>
        <w:t>на поставку серверного оборудования</w:t>
      </w:r>
      <w:r w:rsidR="000A20D5">
        <w:rPr>
          <w:rFonts w:eastAsia="Calibri"/>
          <w:i w:val="0"/>
          <w:iCs w:val="0"/>
          <w:color w:val="auto"/>
          <w:sz w:val="26"/>
          <w:szCs w:val="26"/>
        </w:rPr>
        <w:t xml:space="preserve"> </w:t>
      </w:r>
      <w:r w:rsidR="000A20D5" w:rsidRPr="000A20D5">
        <w:rPr>
          <w:rFonts w:eastAsia="Calibri"/>
          <w:i w:val="0"/>
          <w:iCs w:val="0"/>
          <w:color w:val="auto"/>
          <w:sz w:val="26"/>
          <w:szCs w:val="26"/>
        </w:rPr>
        <w:t>для информационных сервисов</w:t>
      </w:r>
      <w:r w:rsidR="00AB6E75">
        <w:rPr>
          <w:rFonts w:eastAsia="Calibri"/>
          <w:iCs w:val="0"/>
          <w:color w:val="auto"/>
          <w:sz w:val="26"/>
          <w:szCs w:val="26"/>
        </w:rPr>
        <w:t xml:space="preserve"> </w:t>
      </w:r>
      <w:r w:rsidR="00EC7F1A" w:rsidRPr="00EC7F1A">
        <w:rPr>
          <w:i w:val="0"/>
          <w:sz w:val="26"/>
          <w:szCs w:val="26"/>
        </w:rPr>
        <w:t>для нужд филиала ПАО «</w:t>
      </w:r>
      <w:r w:rsidR="00B17210">
        <w:rPr>
          <w:i w:val="0"/>
          <w:sz w:val="26"/>
          <w:szCs w:val="26"/>
        </w:rPr>
        <w:t>Россети</w:t>
      </w:r>
      <w:r w:rsidR="00EC7F1A" w:rsidRPr="00EC7F1A">
        <w:rPr>
          <w:i w:val="0"/>
          <w:sz w:val="26"/>
          <w:szCs w:val="26"/>
        </w:rPr>
        <w:t xml:space="preserve"> Центр и Приволжь</w:t>
      </w:r>
      <w:r w:rsidR="00B17210">
        <w:rPr>
          <w:i w:val="0"/>
          <w:sz w:val="26"/>
          <w:szCs w:val="26"/>
        </w:rPr>
        <w:t>е</w:t>
      </w:r>
      <w:r w:rsidR="00EC7F1A" w:rsidRPr="00EC7F1A">
        <w:rPr>
          <w:i w:val="0"/>
          <w:sz w:val="26"/>
          <w:szCs w:val="26"/>
        </w:rPr>
        <w:t>» - «Нижновэнерго»</w:t>
      </w:r>
    </w:p>
    <w:p w:rsidR="00C16E4F" w:rsidRPr="0046539B" w:rsidRDefault="00C16E4F" w:rsidP="00C16E4F">
      <w:pPr>
        <w:pStyle w:val="af"/>
        <w:spacing w:line="252" w:lineRule="auto"/>
        <w:ind w:firstLine="567"/>
        <w:jc w:val="both"/>
        <w:rPr>
          <w:sz w:val="26"/>
          <w:szCs w:val="26"/>
        </w:rPr>
      </w:pPr>
      <w:r w:rsidRPr="0046539B">
        <w:rPr>
          <w:sz w:val="26"/>
          <w:szCs w:val="26"/>
        </w:rPr>
        <w:t xml:space="preserve">Целью данного документа является </w:t>
      </w:r>
      <w:r w:rsidR="007A0D56" w:rsidRPr="007A0D56">
        <w:rPr>
          <w:sz w:val="26"/>
          <w:szCs w:val="26"/>
        </w:rPr>
        <w:t>выбор поставщика для заключения договора</w:t>
      </w:r>
      <w:r w:rsidRPr="0046539B">
        <w:rPr>
          <w:sz w:val="26"/>
          <w:szCs w:val="26"/>
        </w:rPr>
        <w:t xml:space="preserve"> </w:t>
      </w:r>
      <w:r w:rsidR="00580D85" w:rsidRPr="00580D85">
        <w:rPr>
          <w:sz w:val="26"/>
          <w:szCs w:val="26"/>
        </w:rPr>
        <w:t>на поставку серверного оборудования</w:t>
      </w:r>
      <w:r w:rsidR="001E4C69" w:rsidRPr="001E4C69">
        <w:t xml:space="preserve"> </w:t>
      </w:r>
      <w:r w:rsidR="001E4C69" w:rsidRPr="001E4C69">
        <w:rPr>
          <w:sz w:val="26"/>
          <w:szCs w:val="26"/>
        </w:rPr>
        <w:t>для информационных сервисов</w:t>
      </w:r>
      <w:r w:rsidRPr="00C16E4F">
        <w:rPr>
          <w:sz w:val="26"/>
          <w:szCs w:val="26"/>
        </w:rPr>
        <w:t xml:space="preserve"> для нужд филиала ПАО «</w:t>
      </w:r>
      <w:r w:rsidR="00B17210">
        <w:rPr>
          <w:sz w:val="26"/>
          <w:szCs w:val="26"/>
        </w:rPr>
        <w:t>Россети</w:t>
      </w:r>
      <w:r w:rsidRPr="00C16E4F">
        <w:rPr>
          <w:sz w:val="26"/>
          <w:szCs w:val="26"/>
        </w:rPr>
        <w:t xml:space="preserve"> Центр и Приволжь</w:t>
      </w:r>
      <w:r w:rsidR="00B17210">
        <w:rPr>
          <w:sz w:val="26"/>
          <w:szCs w:val="26"/>
        </w:rPr>
        <w:t>е</w:t>
      </w:r>
      <w:r w:rsidRPr="00C16E4F">
        <w:rPr>
          <w:sz w:val="26"/>
          <w:szCs w:val="26"/>
        </w:rPr>
        <w:t>» - «Нижновэнерго»</w:t>
      </w:r>
      <w:r>
        <w:rPr>
          <w:sz w:val="26"/>
          <w:szCs w:val="26"/>
        </w:rPr>
        <w:t>.</w:t>
      </w:r>
    </w:p>
    <w:p w:rsidR="00D35362" w:rsidRPr="0046539B" w:rsidRDefault="00EC7F1A" w:rsidP="0046539B">
      <w:pPr>
        <w:pStyle w:val="2"/>
        <w:numPr>
          <w:ilvl w:val="1"/>
          <w:numId w:val="28"/>
        </w:numPr>
        <w:tabs>
          <w:tab w:val="left" w:pos="1494"/>
        </w:tabs>
        <w:overflowPunct w:val="0"/>
        <w:autoSpaceDE w:val="0"/>
        <w:autoSpaceDN w:val="0"/>
        <w:adjustRightInd w:val="0"/>
        <w:spacing w:before="120" w:after="60" w:line="276" w:lineRule="auto"/>
        <w:jc w:val="both"/>
        <w:textAlignment w:val="baseline"/>
        <w:rPr>
          <w:rFonts w:ascii="Times New Roman" w:hAnsi="Times New Roman"/>
          <w:sz w:val="26"/>
          <w:szCs w:val="26"/>
        </w:rPr>
      </w:pPr>
      <w:bookmarkStart w:id="4" w:name="_Toc448835275"/>
      <w:bookmarkStart w:id="5" w:name="_Toc483904862"/>
      <w:bookmarkStart w:id="6" w:name="_Toc520175008"/>
      <w:bookmarkStart w:id="7" w:name="_Toc67127904"/>
      <w:bookmarkStart w:id="8" w:name="_Toc68433333"/>
      <w:bookmarkStart w:id="9" w:name="_Toc82577897"/>
      <w:bookmarkStart w:id="10" w:name="_Toc433122949"/>
      <w:bookmarkStart w:id="11" w:name="_Toc113884978"/>
      <w:bookmarkStart w:id="12" w:name="_Toc287003614"/>
      <w:r>
        <w:rPr>
          <w:rFonts w:ascii="Times New Roman" w:hAnsi="Times New Roman"/>
          <w:sz w:val="26"/>
          <w:szCs w:val="26"/>
        </w:rPr>
        <w:t>Заказчик</w:t>
      </w:r>
      <w:r w:rsidR="00D35362" w:rsidRPr="0046539B">
        <w:rPr>
          <w:rFonts w:ascii="Times New Roman" w:hAnsi="Times New Roman"/>
          <w:sz w:val="26"/>
          <w:szCs w:val="26"/>
        </w:rPr>
        <w:t xml:space="preserve"> и </w:t>
      </w:r>
      <w:bookmarkEnd w:id="4"/>
      <w:bookmarkEnd w:id="5"/>
      <w:bookmarkEnd w:id="6"/>
      <w:bookmarkEnd w:id="7"/>
      <w:bookmarkEnd w:id="8"/>
      <w:bookmarkEnd w:id="9"/>
      <w:bookmarkEnd w:id="10"/>
      <w:r>
        <w:rPr>
          <w:rFonts w:ascii="Times New Roman" w:hAnsi="Times New Roman"/>
          <w:sz w:val="26"/>
          <w:szCs w:val="26"/>
        </w:rPr>
        <w:t>Поставщик</w:t>
      </w:r>
      <w:bookmarkEnd w:id="11"/>
    </w:p>
    <w:p w:rsidR="00C75DF0" w:rsidRDefault="00EC7F1A" w:rsidP="0046539B">
      <w:pPr>
        <w:pStyle w:val="af"/>
        <w:spacing w:line="252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Заказчик</w:t>
      </w:r>
      <w:r w:rsidR="00D35362" w:rsidRPr="0046539B">
        <w:rPr>
          <w:sz w:val="26"/>
          <w:szCs w:val="26"/>
        </w:rPr>
        <w:t xml:space="preserve">: </w:t>
      </w:r>
    </w:p>
    <w:p w:rsidR="0004485B" w:rsidRDefault="00D35362" w:rsidP="0004485B">
      <w:pPr>
        <w:pStyle w:val="af"/>
        <w:spacing w:line="252" w:lineRule="auto"/>
        <w:ind w:firstLine="567"/>
        <w:jc w:val="both"/>
        <w:rPr>
          <w:sz w:val="26"/>
          <w:szCs w:val="26"/>
        </w:rPr>
      </w:pPr>
      <w:r w:rsidRPr="0046539B">
        <w:rPr>
          <w:sz w:val="26"/>
          <w:szCs w:val="26"/>
        </w:rPr>
        <w:t>Филиал ПАО «</w:t>
      </w:r>
      <w:r w:rsidR="00FA56AC">
        <w:rPr>
          <w:sz w:val="26"/>
          <w:szCs w:val="26"/>
        </w:rPr>
        <w:t>Россети Центр</w:t>
      </w:r>
      <w:r w:rsidR="00527EF3">
        <w:rPr>
          <w:sz w:val="26"/>
          <w:szCs w:val="26"/>
        </w:rPr>
        <w:t xml:space="preserve"> и </w:t>
      </w:r>
      <w:r w:rsidR="00527EF3" w:rsidRPr="00EC7F1A">
        <w:rPr>
          <w:sz w:val="26"/>
          <w:szCs w:val="26"/>
        </w:rPr>
        <w:t>Приволжье</w:t>
      </w:r>
      <w:r w:rsidRPr="00EC7F1A">
        <w:rPr>
          <w:sz w:val="26"/>
          <w:szCs w:val="26"/>
        </w:rPr>
        <w:t>» - «</w:t>
      </w:r>
      <w:r w:rsidR="0004485B" w:rsidRPr="00EC7F1A">
        <w:rPr>
          <w:sz w:val="26"/>
          <w:szCs w:val="26"/>
        </w:rPr>
        <w:t>Нижновэнерго</w:t>
      </w:r>
      <w:r w:rsidRPr="00EC7F1A">
        <w:rPr>
          <w:sz w:val="26"/>
          <w:szCs w:val="26"/>
        </w:rPr>
        <w:t xml:space="preserve">», </w:t>
      </w:r>
      <w:r w:rsidR="0004485B" w:rsidRPr="00EC7F1A">
        <w:rPr>
          <w:sz w:val="26"/>
          <w:szCs w:val="26"/>
        </w:rPr>
        <w:t>603950</w:t>
      </w:r>
      <w:r w:rsidR="0004485B">
        <w:rPr>
          <w:sz w:val="26"/>
          <w:szCs w:val="26"/>
        </w:rPr>
        <w:t>, Нижегородская область, г. Нижний Новгород, ул. Рождественская, д. 33</w:t>
      </w:r>
    </w:p>
    <w:p w:rsidR="00C75DF0" w:rsidRDefault="00EC7F1A" w:rsidP="0046539B">
      <w:pPr>
        <w:pStyle w:val="af"/>
        <w:spacing w:line="252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Поставщик</w:t>
      </w:r>
      <w:r w:rsidR="00D35362" w:rsidRPr="0046539B">
        <w:rPr>
          <w:sz w:val="26"/>
          <w:szCs w:val="26"/>
        </w:rPr>
        <w:t>:</w:t>
      </w:r>
      <w:r w:rsidR="00C75DF0">
        <w:rPr>
          <w:sz w:val="26"/>
          <w:szCs w:val="26"/>
        </w:rPr>
        <w:t xml:space="preserve"> </w:t>
      </w:r>
    </w:p>
    <w:p w:rsidR="00D35362" w:rsidRPr="00EC7F1A" w:rsidRDefault="007A0D56" w:rsidP="0046539B">
      <w:pPr>
        <w:pStyle w:val="af"/>
        <w:spacing w:line="252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Pr="007A0D56">
        <w:rPr>
          <w:sz w:val="26"/>
          <w:szCs w:val="26"/>
        </w:rPr>
        <w:t>пределяется по итогам торговой процедуры</w:t>
      </w:r>
      <w:r w:rsidR="00D35362" w:rsidRPr="00EC7F1A">
        <w:rPr>
          <w:sz w:val="26"/>
          <w:szCs w:val="26"/>
        </w:rPr>
        <w:t>.</w:t>
      </w:r>
    </w:p>
    <w:p w:rsidR="00D35362" w:rsidRPr="0046539B" w:rsidRDefault="00D35362" w:rsidP="0046539B">
      <w:pPr>
        <w:pStyle w:val="2"/>
        <w:numPr>
          <w:ilvl w:val="1"/>
          <w:numId w:val="28"/>
        </w:numPr>
        <w:tabs>
          <w:tab w:val="left" w:pos="1494"/>
        </w:tabs>
        <w:overflowPunct w:val="0"/>
        <w:autoSpaceDE w:val="0"/>
        <w:autoSpaceDN w:val="0"/>
        <w:adjustRightInd w:val="0"/>
        <w:spacing w:before="120" w:after="60" w:line="276" w:lineRule="auto"/>
        <w:jc w:val="both"/>
        <w:textAlignment w:val="baseline"/>
        <w:rPr>
          <w:rFonts w:ascii="Times New Roman" w:hAnsi="Times New Roman"/>
          <w:sz w:val="26"/>
          <w:szCs w:val="26"/>
        </w:rPr>
      </w:pPr>
      <w:bookmarkStart w:id="13" w:name="_Toc433122950"/>
      <w:bookmarkStart w:id="14" w:name="_Toc113884979"/>
      <w:bookmarkEnd w:id="12"/>
      <w:r w:rsidRPr="0046539B">
        <w:rPr>
          <w:rFonts w:ascii="Times New Roman" w:hAnsi="Times New Roman"/>
          <w:sz w:val="26"/>
          <w:szCs w:val="26"/>
        </w:rPr>
        <w:t>Сроки начала и окончания оказания услуг</w:t>
      </w:r>
      <w:bookmarkEnd w:id="13"/>
      <w:bookmarkEnd w:id="14"/>
    </w:p>
    <w:p w:rsidR="00D35362" w:rsidRPr="0046539B" w:rsidRDefault="00D35362" w:rsidP="0046539B">
      <w:pPr>
        <w:pStyle w:val="af"/>
        <w:spacing w:line="252" w:lineRule="auto"/>
        <w:ind w:firstLine="567"/>
        <w:jc w:val="both"/>
        <w:rPr>
          <w:sz w:val="26"/>
          <w:szCs w:val="26"/>
        </w:rPr>
      </w:pPr>
      <w:bookmarkStart w:id="15" w:name="_Toc433121068"/>
      <w:bookmarkStart w:id="16" w:name="_Toc483904865"/>
      <w:bookmarkEnd w:id="15"/>
      <w:r w:rsidRPr="0046539B">
        <w:rPr>
          <w:sz w:val="26"/>
          <w:szCs w:val="26"/>
        </w:rPr>
        <w:t>Срок начала</w:t>
      </w:r>
      <w:r w:rsidR="00A6586B" w:rsidRPr="00A6586B">
        <w:t xml:space="preserve"> </w:t>
      </w:r>
      <w:r w:rsidR="00A6586B" w:rsidRPr="00A6586B">
        <w:rPr>
          <w:sz w:val="26"/>
          <w:szCs w:val="26"/>
        </w:rPr>
        <w:t>поставки</w:t>
      </w:r>
      <w:r w:rsidRPr="0046539B">
        <w:rPr>
          <w:sz w:val="26"/>
          <w:szCs w:val="26"/>
        </w:rPr>
        <w:t xml:space="preserve">: </w:t>
      </w:r>
      <w:r w:rsidR="000A20D5" w:rsidRPr="000A20D5">
        <w:rPr>
          <w:sz w:val="26"/>
          <w:szCs w:val="26"/>
        </w:rPr>
        <w:t>с момента заключения договора</w:t>
      </w:r>
      <w:r w:rsidR="00D80848">
        <w:rPr>
          <w:sz w:val="26"/>
          <w:szCs w:val="26"/>
        </w:rPr>
        <w:t>.</w:t>
      </w:r>
    </w:p>
    <w:p w:rsidR="009B7D34" w:rsidRPr="00EC7F1A" w:rsidRDefault="00D35362" w:rsidP="000D5621">
      <w:pPr>
        <w:pStyle w:val="af"/>
        <w:spacing w:line="252" w:lineRule="auto"/>
        <w:ind w:firstLine="567"/>
        <w:jc w:val="both"/>
        <w:rPr>
          <w:sz w:val="26"/>
          <w:szCs w:val="26"/>
        </w:rPr>
      </w:pPr>
      <w:r w:rsidRPr="0046539B">
        <w:rPr>
          <w:sz w:val="26"/>
          <w:szCs w:val="26"/>
        </w:rPr>
        <w:t>Срок окончания</w:t>
      </w:r>
      <w:r w:rsidR="00A6586B" w:rsidRPr="00A6586B">
        <w:t xml:space="preserve"> </w:t>
      </w:r>
      <w:r w:rsidR="00A6586B" w:rsidRPr="00A6586B">
        <w:rPr>
          <w:sz w:val="26"/>
          <w:szCs w:val="26"/>
        </w:rPr>
        <w:t>поставки</w:t>
      </w:r>
      <w:r w:rsidRPr="0046539B">
        <w:rPr>
          <w:sz w:val="26"/>
          <w:szCs w:val="26"/>
        </w:rPr>
        <w:t xml:space="preserve">: </w:t>
      </w:r>
      <w:r w:rsidR="000A20D5" w:rsidRPr="000A20D5">
        <w:rPr>
          <w:sz w:val="26"/>
          <w:szCs w:val="26"/>
        </w:rPr>
        <w:t xml:space="preserve">в течении </w:t>
      </w:r>
      <w:r w:rsidR="000A20D5">
        <w:rPr>
          <w:sz w:val="26"/>
          <w:szCs w:val="26"/>
        </w:rPr>
        <w:t>60 календарных</w:t>
      </w:r>
      <w:r w:rsidR="00077C06">
        <w:rPr>
          <w:sz w:val="26"/>
          <w:szCs w:val="26"/>
        </w:rPr>
        <w:t xml:space="preserve"> дней</w:t>
      </w:r>
      <w:r w:rsidR="000A20D5" w:rsidRPr="000A20D5">
        <w:rPr>
          <w:sz w:val="26"/>
          <w:szCs w:val="26"/>
        </w:rPr>
        <w:t xml:space="preserve"> с момента заключения договора</w:t>
      </w:r>
      <w:r w:rsidR="00EC7F1A">
        <w:rPr>
          <w:sz w:val="26"/>
          <w:szCs w:val="26"/>
        </w:rPr>
        <w:t>.</w:t>
      </w:r>
    </w:p>
    <w:p w:rsidR="00E32FF2" w:rsidRDefault="00EC7F1A" w:rsidP="0046539B">
      <w:pPr>
        <w:pStyle w:val="2"/>
        <w:numPr>
          <w:ilvl w:val="1"/>
          <w:numId w:val="28"/>
        </w:numPr>
        <w:tabs>
          <w:tab w:val="left" w:pos="1494"/>
        </w:tabs>
        <w:overflowPunct w:val="0"/>
        <w:autoSpaceDE w:val="0"/>
        <w:autoSpaceDN w:val="0"/>
        <w:adjustRightInd w:val="0"/>
        <w:spacing w:before="120" w:after="60" w:line="276" w:lineRule="auto"/>
        <w:jc w:val="both"/>
        <w:textAlignment w:val="baseline"/>
        <w:rPr>
          <w:rFonts w:ascii="Times New Roman" w:hAnsi="Times New Roman"/>
          <w:sz w:val="26"/>
          <w:szCs w:val="26"/>
        </w:rPr>
      </w:pPr>
      <w:bookmarkStart w:id="17" w:name="_Toc113884980"/>
      <w:bookmarkStart w:id="18" w:name="_Toc520175014"/>
      <w:bookmarkStart w:id="19" w:name="_Toc67127910"/>
      <w:bookmarkStart w:id="20" w:name="_Toc68433338"/>
      <w:bookmarkStart w:id="21" w:name="_Toc82577902"/>
      <w:bookmarkStart w:id="22" w:name="_Toc431465043"/>
      <w:bookmarkEnd w:id="16"/>
      <w:r>
        <w:rPr>
          <w:rFonts w:ascii="Times New Roman" w:hAnsi="Times New Roman"/>
          <w:sz w:val="26"/>
          <w:szCs w:val="26"/>
        </w:rPr>
        <w:t>Финансирование поставки</w:t>
      </w:r>
      <w:bookmarkEnd w:id="17"/>
    </w:p>
    <w:p w:rsidR="00D80848" w:rsidRPr="00EC7F1A" w:rsidRDefault="00AB6E75" w:rsidP="00D80848">
      <w:pPr>
        <w:ind w:firstLine="540"/>
        <w:rPr>
          <w:sz w:val="26"/>
          <w:szCs w:val="26"/>
        </w:rPr>
      </w:pPr>
      <w:r w:rsidRPr="00AB6E75">
        <w:rPr>
          <w:sz w:val="26"/>
          <w:szCs w:val="26"/>
        </w:rPr>
        <w:t>Амортизация отчётного периода инвестиционной программы</w:t>
      </w:r>
      <w:r w:rsidR="00EC7F1A" w:rsidRPr="00EC7F1A">
        <w:rPr>
          <w:sz w:val="26"/>
          <w:szCs w:val="26"/>
        </w:rPr>
        <w:t xml:space="preserve"> ф</w:t>
      </w:r>
      <w:r w:rsidR="00D80848" w:rsidRPr="00EC7F1A">
        <w:rPr>
          <w:sz w:val="26"/>
          <w:szCs w:val="26"/>
        </w:rPr>
        <w:t>илиал</w:t>
      </w:r>
      <w:r w:rsidR="00EC7F1A" w:rsidRPr="00EC7F1A">
        <w:rPr>
          <w:sz w:val="26"/>
          <w:szCs w:val="26"/>
        </w:rPr>
        <w:t>а</w:t>
      </w:r>
      <w:r w:rsidR="00D80848" w:rsidRPr="00EC7F1A">
        <w:rPr>
          <w:sz w:val="26"/>
          <w:szCs w:val="26"/>
        </w:rPr>
        <w:t xml:space="preserve"> ПАО «Россети Центр и Приволжье» - </w:t>
      </w:r>
      <w:r w:rsidR="0004485B" w:rsidRPr="00EC7F1A">
        <w:rPr>
          <w:sz w:val="26"/>
          <w:szCs w:val="26"/>
        </w:rPr>
        <w:t>«Нижновэнерго»</w:t>
      </w:r>
      <w:r w:rsidR="00EC7F1A" w:rsidRPr="00EC7F1A">
        <w:rPr>
          <w:sz w:val="26"/>
          <w:szCs w:val="26"/>
        </w:rPr>
        <w:t xml:space="preserve"> на 2022г.</w:t>
      </w:r>
    </w:p>
    <w:p w:rsidR="00D80848" w:rsidRPr="00D72C7F" w:rsidRDefault="00E24084" w:rsidP="00D72C7F">
      <w:pPr>
        <w:pStyle w:val="2"/>
        <w:numPr>
          <w:ilvl w:val="1"/>
          <w:numId w:val="28"/>
        </w:numPr>
        <w:tabs>
          <w:tab w:val="left" w:pos="1494"/>
        </w:tabs>
        <w:overflowPunct w:val="0"/>
        <w:autoSpaceDE w:val="0"/>
        <w:autoSpaceDN w:val="0"/>
        <w:adjustRightInd w:val="0"/>
        <w:spacing w:before="120" w:after="60" w:line="276" w:lineRule="auto"/>
        <w:jc w:val="both"/>
        <w:textAlignment w:val="baseline"/>
        <w:rPr>
          <w:rFonts w:ascii="Times New Roman" w:hAnsi="Times New Roman"/>
          <w:sz w:val="26"/>
          <w:szCs w:val="26"/>
        </w:rPr>
      </w:pPr>
      <w:bookmarkStart w:id="23" w:name="_Toc274560384"/>
      <w:bookmarkStart w:id="24" w:name="_Toc291589525"/>
      <w:bookmarkStart w:id="25" w:name="_Toc319666314"/>
      <w:bookmarkStart w:id="26" w:name="_Toc513453743"/>
      <w:bookmarkStart w:id="27" w:name="_Toc108119542"/>
      <w:bookmarkStart w:id="28" w:name="_Toc113884981"/>
      <w:r w:rsidRPr="00E24084">
        <w:rPr>
          <w:rFonts w:ascii="Times New Roman" w:hAnsi="Times New Roman"/>
          <w:sz w:val="26"/>
          <w:szCs w:val="26"/>
        </w:rPr>
        <w:t xml:space="preserve">Требования к </w:t>
      </w:r>
      <w:bookmarkEnd w:id="23"/>
      <w:bookmarkEnd w:id="24"/>
      <w:bookmarkEnd w:id="25"/>
      <w:r w:rsidRPr="00E24084">
        <w:rPr>
          <w:rFonts w:ascii="Times New Roman" w:hAnsi="Times New Roman"/>
          <w:sz w:val="26"/>
          <w:szCs w:val="26"/>
        </w:rPr>
        <w:t>Поставщику</w:t>
      </w:r>
      <w:bookmarkEnd w:id="26"/>
      <w:bookmarkEnd w:id="27"/>
      <w:bookmarkEnd w:id="28"/>
    </w:p>
    <w:p w:rsidR="00E32FF2" w:rsidRDefault="00E24084" w:rsidP="0046539B">
      <w:pPr>
        <w:pStyle w:val="af"/>
        <w:spacing w:line="252" w:lineRule="auto"/>
        <w:ind w:firstLine="567"/>
        <w:jc w:val="both"/>
        <w:rPr>
          <w:sz w:val="26"/>
          <w:szCs w:val="26"/>
        </w:rPr>
      </w:pPr>
      <w:r w:rsidRPr="00E24084">
        <w:rPr>
          <w:sz w:val="26"/>
          <w:szCs w:val="26"/>
        </w:rPr>
        <w:t>Требования к поставщику учтены в закупочной документации</w:t>
      </w:r>
      <w:r w:rsidR="00D80848">
        <w:rPr>
          <w:sz w:val="26"/>
          <w:szCs w:val="26"/>
        </w:rPr>
        <w:t>.</w:t>
      </w:r>
    </w:p>
    <w:p w:rsidR="00E32FF2" w:rsidRDefault="00C16E4F" w:rsidP="0046539B">
      <w:pPr>
        <w:pStyle w:val="1"/>
        <w:pageBreakBefore w:val="0"/>
        <w:numPr>
          <w:ilvl w:val="0"/>
          <w:numId w:val="4"/>
        </w:numPr>
        <w:tabs>
          <w:tab w:val="clear" w:pos="1069"/>
          <w:tab w:val="left" w:pos="284"/>
        </w:tabs>
        <w:overflowPunct w:val="0"/>
        <w:autoSpaceDE w:val="0"/>
        <w:autoSpaceDN w:val="0"/>
        <w:adjustRightInd w:val="0"/>
        <w:spacing w:before="240" w:after="60" w:line="276" w:lineRule="auto"/>
        <w:ind w:left="0" w:firstLine="0"/>
        <w:jc w:val="both"/>
        <w:textAlignment w:val="baseline"/>
        <w:rPr>
          <w:rFonts w:ascii="Times New Roman" w:hAnsi="Times New Roman"/>
          <w:caps w:val="0"/>
          <w:kern w:val="32"/>
          <w:sz w:val="26"/>
          <w:szCs w:val="26"/>
        </w:rPr>
      </w:pPr>
      <w:bookmarkStart w:id="29" w:name="_Toc113884982"/>
      <w:bookmarkEnd w:id="18"/>
      <w:bookmarkEnd w:id="19"/>
      <w:bookmarkEnd w:id="20"/>
      <w:bookmarkEnd w:id="21"/>
      <w:bookmarkEnd w:id="22"/>
      <w:r>
        <w:rPr>
          <w:rFonts w:ascii="Times New Roman" w:hAnsi="Times New Roman"/>
          <w:caps w:val="0"/>
          <w:kern w:val="32"/>
          <w:sz w:val="26"/>
          <w:szCs w:val="26"/>
        </w:rPr>
        <w:t>Технические требования к оборудованию и матери</w:t>
      </w:r>
      <w:r w:rsidR="00B17210">
        <w:rPr>
          <w:rFonts w:ascii="Times New Roman" w:hAnsi="Times New Roman"/>
          <w:caps w:val="0"/>
          <w:kern w:val="32"/>
          <w:sz w:val="26"/>
          <w:szCs w:val="26"/>
        </w:rPr>
        <w:t>а</w:t>
      </w:r>
      <w:r>
        <w:rPr>
          <w:rFonts w:ascii="Times New Roman" w:hAnsi="Times New Roman"/>
          <w:caps w:val="0"/>
          <w:kern w:val="32"/>
          <w:sz w:val="26"/>
          <w:szCs w:val="26"/>
        </w:rPr>
        <w:t>лам</w:t>
      </w:r>
      <w:bookmarkEnd w:id="29"/>
    </w:p>
    <w:p w:rsidR="00B17210" w:rsidRPr="00B17210" w:rsidRDefault="00B17210" w:rsidP="00B17210">
      <w:pPr>
        <w:pStyle w:val="BodyText21"/>
        <w:rPr>
          <w:sz w:val="26"/>
          <w:szCs w:val="26"/>
        </w:rPr>
      </w:pPr>
      <w:r w:rsidRPr="00B17210">
        <w:rPr>
          <w:sz w:val="26"/>
          <w:szCs w:val="26"/>
        </w:rPr>
        <w:t>Закупаемое оборудование должно быть новым и ранее не используемым. Количество и состав оборудования указан в Прило</w:t>
      </w:r>
      <w:r w:rsidR="00155958">
        <w:rPr>
          <w:sz w:val="26"/>
          <w:szCs w:val="26"/>
        </w:rPr>
        <w:t>жении к настоящему т</w:t>
      </w:r>
      <w:r w:rsidR="00A027CF">
        <w:rPr>
          <w:sz w:val="26"/>
          <w:szCs w:val="26"/>
        </w:rPr>
        <w:t>ехническому заданию.</w:t>
      </w:r>
    </w:p>
    <w:p w:rsidR="00B17210" w:rsidRPr="00B17210" w:rsidRDefault="00A027CF" w:rsidP="00B17210">
      <w:pPr>
        <w:pStyle w:val="BodyText21"/>
        <w:rPr>
          <w:sz w:val="26"/>
          <w:szCs w:val="26"/>
        </w:rPr>
      </w:pPr>
      <w:r>
        <w:rPr>
          <w:sz w:val="26"/>
          <w:szCs w:val="26"/>
        </w:rPr>
        <w:t xml:space="preserve">К поставке допускается только серверное оборудование, произведенное на территории Российской Федерации. </w:t>
      </w:r>
      <w:r w:rsidR="00B17210" w:rsidRPr="00B17210">
        <w:rPr>
          <w:sz w:val="26"/>
          <w:szCs w:val="26"/>
        </w:rPr>
        <w:t xml:space="preserve">Оборудование должно быть заводской сборки, новым, то есть не бывшим в эксплуатации, не восстановленным и не собранным из восстановленных компонентов, серийным и свободно распространяться на территории </w:t>
      </w:r>
      <w:r>
        <w:rPr>
          <w:sz w:val="26"/>
          <w:szCs w:val="26"/>
        </w:rPr>
        <w:t>Российской Федерации</w:t>
      </w:r>
      <w:r w:rsidR="00B17210" w:rsidRPr="00B17210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</w:p>
    <w:p w:rsidR="00B17210" w:rsidRDefault="00B17210" w:rsidP="00B17210">
      <w:pPr>
        <w:pStyle w:val="BodyText21"/>
        <w:rPr>
          <w:sz w:val="26"/>
          <w:szCs w:val="26"/>
        </w:rPr>
      </w:pPr>
      <w:r w:rsidRPr="00B17210">
        <w:rPr>
          <w:sz w:val="26"/>
          <w:szCs w:val="26"/>
        </w:rPr>
        <w:t>Оборудование не должно иметь дефектов, связанных с разработкой, материалами и качеством изготовления,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</w:r>
    </w:p>
    <w:p w:rsidR="00442B84" w:rsidRPr="00442B84" w:rsidRDefault="00B17210" w:rsidP="00442B84">
      <w:pPr>
        <w:pStyle w:val="1"/>
        <w:pageBreakBefore w:val="0"/>
        <w:numPr>
          <w:ilvl w:val="0"/>
          <w:numId w:val="4"/>
        </w:numPr>
        <w:tabs>
          <w:tab w:val="clear" w:pos="1069"/>
          <w:tab w:val="left" w:pos="284"/>
        </w:tabs>
        <w:overflowPunct w:val="0"/>
        <w:autoSpaceDE w:val="0"/>
        <w:autoSpaceDN w:val="0"/>
        <w:adjustRightInd w:val="0"/>
        <w:spacing w:before="240" w:after="60" w:line="276" w:lineRule="auto"/>
        <w:ind w:left="0" w:firstLine="0"/>
        <w:jc w:val="both"/>
        <w:textAlignment w:val="baseline"/>
        <w:rPr>
          <w:rFonts w:ascii="Times New Roman" w:hAnsi="Times New Roman"/>
          <w:caps w:val="0"/>
          <w:kern w:val="32"/>
          <w:sz w:val="26"/>
          <w:szCs w:val="26"/>
        </w:rPr>
      </w:pPr>
      <w:bookmarkStart w:id="30" w:name="_Toc113884983"/>
      <w:r>
        <w:rPr>
          <w:rFonts w:ascii="Times New Roman" w:hAnsi="Times New Roman"/>
          <w:caps w:val="0"/>
          <w:kern w:val="32"/>
          <w:sz w:val="26"/>
          <w:szCs w:val="26"/>
        </w:rPr>
        <w:t>Гарантийные обязательства</w:t>
      </w:r>
      <w:bookmarkEnd w:id="30"/>
    </w:p>
    <w:p w:rsidR="00B17210" w:rsidRPr="00B17210" w:rsidRDefault="00B17210" w:rsidP="00B17210">
      <w:pPr>
        <w:pStyle w:val="BodyText21"/>
        <w:rPr>
          <w:sz w:val="26"/>
          <w:szCs w:val="26"/>
        </w:rPr>
      </w:pPr>
      <w:r w:rsidRPr="00B17210">
        <w:rPr>
          <w:sz w:val="26"/>
          <w:szCs w:val="26"/>
        </w:rPr>
        <w:t xml:space="preserve">Гарантия на поставляемые материалы и оборудование должна распространяться не менее чем на </w:t>
      </w:r>
      <w:r w:rsidR="00AB6E75">
        <w:rPr>
          <w:sz w:val="26"/>
          <w:szCs w:val="26"/>
        </w:rPr>
        <w:t>36</w:t>
      </w:r>
      <w:r w:rsidRPr="00B17210">
        <w:rPr>
          <w:sz w:val="26"/>
          <w:szCs w:val="26"/>
        </w:rPr>
        <w:t xml:space="preserve"> месяцев.</w:t>
      </w:r>
    </w:p>
    <w:p w:rsidR="00B17210" w:rsidRPr="00B17210" w:rsidRDefault="00B17210" w:rsidP="00B17210">
      <w:pPr>
        <w:pStyle w:val="BodyText21"/>
        <w:rPr>
          <w:sz w:val="26"/>
          <w:szCs w:val="26"/>
        </w:rPr>
      </w:pPr>
      <w:r w:rsidRPr="00B17210">
        <w:rPr>
          <w:sz w:val="26"/>
          <w:szCs w:val="26"/>
        </w:rPr>
        <w:lastRenderedPageBreak/>
        <w:t>Поставщик должен за свой счет и сроки, согласованные с Заказчиком, устранять заводские дефекты в поставляемом оборудовании, выявленные в период гарантийного срока. Срок устранения неисправностей или замена неисправной продукции в течение 30 (тридцати)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B17210" w:rsidRPr="00B17210" w:rsidRDefault="00B17210" w:rsidP="00B17210">
      <w:pPr>
        <w:pStyle w:val="BodyText21"/>
        <w:rPr>
          <w:sz w:val="26"/>
          <w:szCs w:val="26"/>
        </w:rPr>
      </w:pPr>
      <w:r w:rsidRPr="00B17210">
        <w:rPr>
          <w:sz w:val="26"/>
          <w:szCs w:val="26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:rsidR="00470F97" w:rsidRDefault="00B17210" w:rsidP="00B17210">
      <w:pPr>
        <w:pStyle w:val="af"/>
        <w:spacing w:line="252" w:lineRule="auto"/>
        <w:ind w:firstLine="709"/>
        <w:jc w:val="both"/>
        <w:rPr>
          <w:sz w:val="26"/>
          <w:szCs w:val="26"/>
        </w:rPr>
      </w:pPr>
      <w:r w:rsidRPr="00B17210">
        <w:rPr>
          <w:sz w:val="26"/>
          <w:szCs w:val="26"/>
        </w:rPr>
        <w:t>Время начала исчисления гарантийного срока – с момента поставки оборудования, материалов на склад филиала ПАО «</w:t>
      </w:r>
      <w:r w:rsidR="00D827A0">
        <w:rPr>
          <w:sz w:val="26"/>
          <w:szCs w:val="26"/>
        </w:rPr>
        <w:t>Россети</w:t>
      </w:r>
      <w:r w:rsidRPr="00B17210">
        <w:rPr>
          <w:sz w:val="26"/>
          <w:szCs w:val="26"/>
        </w:rPr>
        <w:t xml:space="preserve"> Центр и Приволжь</w:t>
      </w:r>
      <w:r w:rsidR="00D827A0">
        <w:rPr>
          <w:sz w:val="26"/>
          <w:szCs w:val="26"/>
        </w:rPr>
        <w:t>е</w:t>
      </w:r>
      <w:r w:rsidRPr="00B17210">
        <w:rPr>
          <w:sz w:val="26"/>
          <w:szCs w:val="26"/>
        </w:rPr>
        <w:t>» - «Нижновэнерго»</w:t>
      </w:r>
      <w:r>
        <w:rPr>
          <w:sz w:val="26"/>
          <w:szCs w:val="26"/>
        </w:rPr>
        <w:t>.</w:t>
      </w:r>
    </w:p>
    <w:p w:rsidR="00442B84" w:rsidRPr="00442B84" w:rsidRDefault="00B17210" w:rsidP="00442B84">
      <w:pPr>
        <w:pStyle w:val="1"/>
        <w:pageBreakBefore w:val="0"/>
        <w:numPr>
          <w:ilvl w:val="0"/>
          <w:numId w:val="4"/>
        </w:numPr>
        <w:tabs>
          <w:tab w:val="clear" w:pos="1069"/>
          <w:tab w:val="left" w:pos="284"/>
        </w:tabs>
        <w:overflowPunct w:val="0"/>
        <w:autoSpaceDE w:val="0"/>
        <w:autoSpaceDN w:val="0"/>
        <w:adjustRightInd w:val="0"/>
        <w:spacing w:before="240" w:after="60" w:line="276" w:lineRule="auto"/>
        <w:ind w:left="0" w:firstLine="0"/>
        <w:jc w:val="both"/>
        <w:textAlignment w:val="baseline"/>
        <w:rPr>
          <w:rFonts w:ascii="Times New Roman" w:hAnsi="Times New Roman"/>
          <w:caps w:val="0"/>
          <w:kern w:val="32"/>
          <w:sz w:val="26"/>
          <w:szCs w:val="26"/>
        </w:rPr>
      </w:pPr>
      <w:bookmarkStart w:id="31" w:name="_Toc113884984"/>
      <w:r>
        <w:rPr>
          <w:rFonts w:ascii="Times New Roman" w:hAnsi="Times New Roman"/>
          <w:caps w:val="0"/>
          <w:kern w:val="32"/>
          <w:sz w:val="26"/>
          <w:szCs w:val="26"/>
        </w:rPr>
        <w:t>Условия и требования к поставке</w:t>
      </w:r>
      <w:bookmarkEnd w:id="31"/>
    </w:p>
    <w:p w:rsidR="00B17210" w:rsidRPr="00B17210" w:rsidRDefault="00B17210" w:rsidP="00B17210">
      <w:pPr>
        <w:pStyle w:val="BodyText21"/>
        <w:rPr>
          <w:sz w:val="26"/>
          <w:szCs w:val="26"/>
        </w:rPr>
      </w:pPr>
      <w:r w:rsidRPr="00B17210">
        <w:rPr>
          <w:rFonts w:eastAsia="Calibri"/>
          <w:sz w:val="26"/>
          <w:szCs w:val="26"/>
        </w:rPr>
        <w:t>Упаковка должна быть фирменной, обеспечивать сохранность груза от повреждений при обычных условиях хранения и транспортировки. Стоимость упаковки входит в общую стоимость заявки</w:t>
      </w:r>
      <w:r w:rsidRPr="00B17210">
        <w:rPr>
          <w:sz w:val="26"/>
          <w:szCs w:val="26"/>
        </w:rPr>
        <w:t xml:space="preserve">.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изделия. </w:t>
      </w:r>
    </w:p>
    <w:p w:rsidR="00B17210" w:rsidRPr="00B17210" w:rsidRDefault="00B17210" w:rsidP="00B17210">
      <w:pPr>
        <w:pStyle w:val="BodyText21"/>
        <w:rPr>
          <w:sz w:val="26"/>
          <w:szCs w:val="26"/>
        </w:rPr>
      </w:pPr>
      <w:r w:rsidRPr="00B17210">
        <w:rPr>
          <w:sz w:val="26"/>
          <w:szCs w:val="26"/>
        </w:rPr>
        <w:t xml:space="preserve">Порядок отгрузки, адреса доставки, специальные требования к таре и упаковке должны быть определены в договоре на поставку оборудования. </w:t>
      </w:r>
    </w:p>
    <w:p w:rsidR="00B17210" w:rsidRDefault="00B17210" w:rsidP="00B17210">
      <w:pPr>
        <w:pStyle w:val="BodyText21"/>
        <w:rPr>
          <w:szCs w:val="24"/>
        </w:rPr>
      </w:pPr>
      <w:r w:rsidRPr="00B17210">
        <w:rPr>
          <w:sz w:val="26"/>
          <w:szCs w:val="26"/>
        </w:rPr>
        <w:t>Стоимость транспортных расходов должна входить в стоимость поставляемых оборудования и материалов</w:t>
      </w:r>
      <w:r w:rsidRPr="00D20D60">
        <w:rPr>
          <w:szCs w:val="24"/>
        </w:rPr>
        <w:t>.</w:t>
      </w:r>
    </w:p>
    <w:p w:rsidR="000D5621" w:rsidRDefault="000D5621" w:rsidP="00B17210">
      <w:pPr>
        <w:pStyle w:val="BodyText21"/>
        <w:rPr>
          <w:szCs w:val="24"/>
        </w:rPr>
      </w:pPr>
      <w:r w:rsidRPr="000D5621">
        <w:rPr>
          <w:sz w:val="26"/>
          <w:szCs w:val="26"/>
        </w:rPr>
        <w:t>Адрес поставки: г. Нижний Новгород, ул. Рождественская, дом 33</w:t>
      </w:r>
      <w:r>
        <w:rPr>
          <w:sz w:val="26"/>
          <w:szCs w:val="26"/>
        </w:rPr>
        <w:t>.</w:t>
      </w:r>
      <w:bookmarkStart w:id="32" w:name="_GoBack"/>
      <w:bookmarkEnd w:id="32"/>
    </w:p>
    <w:p w:rsidR="00442B84" w:rsidRPr="00442B84" w:rsidRDefault="00B17210" w:rsidP="00442B84">
      <w:pPr>
        <w:pStyle w:val="1"/>
        <w:pageBreakBefore w:val="0"/>
        <w:numPr>
          <w:ilvl w:val="0"/>
          <w:numId w:val="4"/>
        </w:numPr>
        <w:tabs>
          <w:tab w:val="clear" w:pos="1069"/>
          <w:tab w:val="left" w:pos="284"/>
        </w:tabs>
        <w:overflowPunct w:val="0"/>
        <w:autoSpaceDE w:val="0"/>
        <w:autoSpaceDN w:val="0"/>
        <w:adjustRightInd w:val="0"/>
        <w:spacing w:before="240" w:after="60" w:line="276" w:lineRule="auto"/>
        <w:ind w:left="0" w:firstLine="0"/>
        <w:jc w:val="both"/>
        <w:textAlignment w:val="baseline"/>
        <w:rPr>
          <w:rFonts w:ascii="Times New Roman" w:hAnsi="Times New Roman"/>
          <w:caps w:val="0"/>
          <w:kern w:val="32"/>
          <w:sz w:val="26"/>
          <w:szCs w:val="26"/>
        </w:rPr>
      </w:pPr>
      <w:bookmarkStart w:id="33" w:name="_Toc431465050"/>
      <w:bookmarkStart w:id="34" w:name="_Toc431465051"/>
      <w:bookmarkStart w:id="35" w:name="_Toc431465052"/>
      <w:bookmarkStart w:id="36" w:name="_Toc431465053"/>
      <w:bookmarkStart w:id="37" w:name="_Toc419786968"/>
      <w:bookmarkStart w:id="38" w:name="_Toc433123009"/>
      <w:bookmarkStart w:id="39" w:name="_Toc469497166"/>
      <w:bookmarkStart w:id="40" w:name="_Toc113884985"/>
      <w:bookmarkStart w:id="41" w:name="_Toc419266630"/>
      <w:bookmarkStart w:id="42" w:name="_Toc419275218"/>
      <w:bookmarkStart w:id="43" w:name="_Ref528393544"/>
      <w:bookmarkStart w:id="44" w:name="_Ref51585509"/>
      <w:bookmarkStart w:id="45" w:name="_Ref88833183"/>
      <w:bookmarkStart w:id="46" w:name="_Ref88835603"/>
      <w:bookmarkStart w:id="47" w:name="_Toc88982813"/>
      <w:bookmarkStart w:id="48" w:name="_Toc97448954"/>
      <w:bookmarkStart w:id="49" w:name="_Toc98660537"/>
      <w:bookmarkEnd w:id="33"/>
      <w:bookmarkEnd w:id="34"/>
      <w:bookmarkEnd w:id="35"/>
      <w:bookmarkEnd w:id="36"/>
      <w:r>
        <w:rPr>
          <w:rFonts w:ascii="Times New Roman" w:hAnsi="Times New Roman"/>
          <w:caps w:val="0"/>
          <w:kern w:val="32"/>
          <w:sz w:val="26"/>
          <w:szCs w:val="26"/>
        </w:rPr>
        <w:t>Правила приемки оборудования</w:t>
      </w:r>
      <w:bookmarkEnd w:id="37"/>
      <w:bookmarkEnd w:id="38"/>
      <w:bookmarkEnd w:id="39"/>
      <w:bookmarkEnd w:id="40"/>
    </w:p>
    <w:p w:rsidR="00B17210" w:rsidRPr="00B17210" w:rsidRDefault="00B17210" w:rsidP="00B17210">
      <w:pPr>
        <w:pStyle w:val="BodyText21"/>
        <w:rPr>
          <w:sz w:val="26"/>
          <w:szCs w:val="26"/>
        </w:rPr>
      </w:pPr>
      <w:r w:rsidRPr="00B17210">
        <w:rPr>
          <w:sz w:val="26"/>
          <w:szCs w:val="26"/>
        </w:rPr>
        <w:t>Все поставляемое оборудование проходит входной контроль, осуществляемый представителями филиала ПАО «Россети Центр и Приволжье» - «</w:t>
      </w:r>
      <w:r w:rsidR="00D827A0">
        <w:rPr>
          <w:sz w:val="26"/>
          <w:szCs w:val="26"/>
        </w:rPr>
        <w:t>Нижновэнерго</w:t>
      </w:r>
      <w:r w:rsidRPr="00B17210">
        <w:rPr>
          <w:sz w:val="26"/>
          <w:szCs w:val="26"/>
        </w:rPr>
        <w:t>» при получении оборудования на склад филиала ПАО «Россети Центр и Приволжье» - «</w:t>
      </w:r>
      <w:r w:rsidR="00D827A0">
        <w:rPr>
          <w:sz w:val="26"/>
          <w:szCs w:val="26"/>
        </w:rPr>
        <w:t>Нижновэнерго</w:t>
      </w:r>
      <w:r w:rsidRPr="00B17210">
        <w:rPr>
          <w:sz w:val="26"/>
          <w:szCs w:val="26"/>
        </w:rPr>
        <w:t xml:space="preserve">», расположенного по адресу: </w:t>
      </w:r>
      <w:r w:rsidR="00D827A0" w:rsidRPr="00D827A0">
        <w:rPr>
          <w:sz w:val="26"/>
          <w:szCs w:val="26"/>
        </w:rPr>
        <w:t xml:space="preserve">г. Нижний Новгород, </w:t>
      </w:r>
      <w:r w:rsidR="00AB6E75" w:rsidRPr="00AB6E75">
        <w:rPr>
          <w:sz w:val="26"/>
          <w:szCs w:val="26"/>
        </w:rPr>
        <w:t>ул. Рождественская, дом 33</w:t>
      </w:r>
      <w:r w:rsidRPr="00B17210">
        <w:rPr>
          <w:sz w:val="26"/>
          <w:szCs w:val="26"/>
        </w:rPr>
        <w:t>.</w:t>
      </w:r>
    </w:p>
    <w:p w:rsidR="00B17210" w:rsidRPr="00B17210" w:rsidRDefault="00B17210" w:rsidP="00B17210">
      <w:pPr>
        <w:pStyle w:val="BodyText21"/>
        <w:rPr>
          <w:sz w:val="26"/>
          <w:szCs w:val="26"/>
        </w:rPr>
      </w:pPr>
      <w:r w:rsidRPr="00B17210">
        <w:rPr>
          <w:sz w:val="26"/>
          <w:szCs w:val="26"/>
        </w:rPr>
        <w:t>В случае выявления дефектов, в том числе и скрытых, поставщик обязан за свой счет заменить поставленную продукцию в течение 10 (десяти) дней с момента получения письменного извещения Заказчика.</w:t>
      </w:r>
    </w:p>
    <w:p w:rsidR="00B17210" w:rsidRPr="00B17210" w:rsidRDefault="00B17210" w:rsidP="00B17210">
      <w:pPr>
        <w:pStyle w:val="BodyText21"/>
        <w:rPr>
          <w:sz w:val="26"/>
          <w:szCs w:val="26"/>
        </w:rPr>
      </w:pPr>
      <w:r w:rsidRPr="00B17210">
        <w:rPr>
          <w:sz w:val="26"/>
          <w:szCs w:val="26"/>
        </w:rPr>
        <w:t xml:space="preserve">Заказчик принимает товар без проведения пусконаладочных работ и приемочных испытаний по адресу поставки путем проведения внешнего осмотра товара для установления количества и ассортимента товара, маркировки и целостности его упаковки. </w:t>
      </w:r>
    </w:p>
    <w:p w:rsidR="00B17210" w:rsidRPr="00B17210" w:rsidRDefault="00B17210" w:rsidP="00B17210">
      <w:pPr>
        <w:pStyle w:val="BodyText21"/>
        <w:rPr>
          <w:sz w:val="26"/>
          <w:szCs w:val="26"/>
        </w:rPr>
      </w:pPr>
      <w:r w:rsidRPr="00B17210">
        <w:rPr>
          <w:sz w:val="26"/>
          <w:szCs w:val="26"/>
        </w:rPr>
        <w:t>Приемка товара осуществляется согласно счету, счету-фактуре и товарной накладной или иным документам, предусмотренным договором поставки.</w:t>
      </w:r>
    </w:p>
    <w:p w:rsidR="00442B84" w:rsidRPr="00442B84" w:rsidRDefault="00B17210" w:rsidP="00B17210">
      <w:pPr>
        <w:pStyle w:val="af"/>
        <w:spacing w:line="252" w:lineRule="auto"/>
        <w:ind w:firstLine="709"/>
        <w:jc w:val="both"/>
        <w:rPr>
          <w:sz w:val="26"/>
          <w:szCs w:val="26"/>
        </w:rPr>
      </w:pPr>
      <w:r w:rsidRPr="00B17210">
        <w:rPr>
          <w:rFonts w:eastAsia="Times New Roman"/>
          <w:sz w:val="26"/>
          <w:szCs w:val="26"/>
        </w:rPr>
        <w:t>Товар считается поставленным надлежащим образом и принятым с момента подписания сторонами товарной накладной или иного документа, предусмотренного договором поставки. Дополнительные условия приемки товара по качеству и количеству устанавливаются Договором поставки</w:t>
      </w:r>
      <w:r w:rsidR="00B471F3">
        <w:rPr>
          <w:sz w:val="26"/>
          <w:szCs w:val="26"/>
        </w:rPr>
        <w:t>.</w:t>
      </w:r>
    </w:p>
    <w:p w:rsidR="00442B84" w:rsidRDefault="00D827A0" w:rsidP="00442B84">
      <w:pPr>
        <w:pStyle w:val="1"/>
        <w:pageBreakBefore w:val="0"/>
        <w:numPr>
          <w:ilvl w:val="0"/>
          <w:numId w:val="4"/>
        </w:numPr>
        <w:tabs>
          <w:tab w:val="clear" w:pos="1069"/>
          <w:tab w:val="left" w:pos="284"/>
        </w:tabs>
        <w:overflowPunct w:val="0"/>
        <w:autoSpaceDE w:val="0"/>
        <w:autoSpaceDN w:val="0"/>
        <w:adjustRightInd w:val="0"/>
        <w:spacing w:before="240" w:after="60" w:line="276" w:lineRule="auto"/>
        <w:ind w:left="0" w:firstLine="0"/>
        <w:jc w:val="both"/>
        <w:textAlignment w:val="baseline"/>
        <w:rPr>
          <w:rFonts w:ascii="Times New Roman" w:hAnsi="Times New Roman"/>
          <w:caps w:val="0"/>
          <w:kern w:val="32"/>
          <w:sz w:val="26"/>
          <w:szCs w:val="26"/>
        </w:rPr>
      </w:pPr>
      <w:bookmarkStart w:id="50" w:name="_Toc113884986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r>
        <w:rPr>
          <w:rFonts w:ascii="Times New Roman" w:hAnsi="Times New Roman"/>
          <w:caps w:val="0"/>
          <w:kern w:val="32"/>
          <w:sz w:val="26"/>
          <w:szCs w:val="26"/>
        </w:rPr>
        <w:lastRenderedPageBreak/>
        <w:t>Стоимость и оплата</w:t>
      </w:r>
      <w:bookmarkEnd w:id="50"/>
    </w:p>
    <w:p w:rsidR="00442B84" w:rsidRPr="00B471F3" w:rsidRDefault="00D827A0" w:rsidP="00442B84">
      <w:pPr>
        <w:pStyle w:val="af"/>
        <w:spacing w:line="252" w:lineRule="auto"/>
        <w:ind w:firstLine="567"/>
        <w:jc w:val="both"/>
        <w:rPr>
          <w:sz w:val="26"/>
          <w:szCs w:val="26"/>
        </w:rPr>
      </w:pPr>
      <w:r w:rsidRPr="00D827A0">
        <w:rPr>
          <w:sz w:val="26"/>
          <w:szCs w:val="26"/>
        </w:rPr>
        <w:t>Оплата производится Заказчиком на условиях, указанных в конкурсной документации</w:t>
      </w:r>
      <w:r>
        <w:rPr>
          <w:sz w:val="26"/>
          <w:szCs w:val="26"/>
        </w:rPr>
        <w:t>.</w:t>
      </w:r>
    </w:p>
    <w:p w:rsidR="00D827A0" w:rsidRDefault="00D827A0">
      <w:pPr>
        <w:widowControl/>
        <w:autoSpaceDE/>
        <w:autoSpaceDN/>
        <w:adjustRightInd/>
        <w:spacing w:after="200" w:line="276" w:lineRule="auto"/>
      </w:pPr>
      <w:r>
        <w:br w:type="page"/>
      </w:r>
    </w:p>
    <w:p w:rsidR="00A027CF" w:rsidRPr="003637AE" w:rsidRDefault="00C37A9B" w:rsidP="00814DDC">
      <w:pPr>
        <w:pStyle w:val="1"/>
        <w:pageBreakBefore w:val="0"/>
        <w:tabs>
          <w:tab w:val="left" w:pos="284"/>
        </w:tabs>
        <w:overflowPunct w:val="0"/>
        <w:autoSpaceDE w:val="0"/>
        <w:autoSpaceDN w:val="0"/>
        <w:adjustRightInd w:val="0"/>
        <w:spacing w:before="0"/>
        <w:jc w:val="right"/>
        <w:textAlignment w:val="baseline"/>
        <w:rPr>
          <w:rFonts w:ascii="Times New Roman" w:hAnsi="Times New Roman"/>
          <w:caps w:val="0"/>
          <w:kern w:val="32"/>
          <w:sz w:val="26"/>
          <w:szCs w:val="26"/>
        </w:rPr>
      </w:pPr>
      <w:bookmarkStart w:id="51" w:name="_Toc113884987"/>
      <w:r w:rsidRPr="003637AE">
        <w:rPr>
          <w:rFonts w:ascii="Times New Roman" w:hAnsi="Times New Roman"/>
          <w:caps w:val="0"/>
          <w:kern w:val="32"/>
          <w:sz w:val="26"/>
          <w:szCs w:val="26"/>
        </w:rPr>
        <w:lastRenderedPageBreak/>
        <w:t>Приложение</w:t>
      </w:r>
      <w:bookmarkEnd w:id="51"/>
      <w:r w:rsidR="00814DDC" w:rsidRPr="003637AE">
        <w:rPr>
          <w:rFonts w:ascii="Times New Roman" w:hAnsi="Times New Roman"/>
          <w:caps w:val="0"/>
          <w:kern w:val="32"/>
          <w:sz w:val="26"/>
          <w:szCs w:val="26"/>
        </w:rPr>
        <w:t xml:space="preserve"> </w:t>
      </w:r>
    </w:p>
    <w:p w:rsidR="00C37A9B" w:rsidRPr="003637AE" w:rsidRDefault="00814DDC" w:rsidP="003637AE">
      <w:pPr>
        <w:jc w:val="right"/>
        <w:rPr>
          <w:sz w:val="26"/>
          <w:szCs w:val="26"/>
        </w:rPr>
      </w:pPr>
      <w:r w:rsidRPr="003637AE">
        <w:rPr>
          <w:sz w:val="26"/>
          <w:szCs w:val="26"/>
        </w:rPr>
        <w:t xml:space="preserve">к техническому заданию </w:t>
      </w:r>
      <w:r w:rsidR="00A027CF" w:rsidRPr="003637AE">
        <w:rPr>
          <w:sz w:val="26"/>
          <w:szCs w:val="26"/>
        </w:rPr>
        <w:t>№5_52_34</w:t>
      </w:r>
      <w:r w:rsidRPr="003637AE">
        <w:rPr>
          <w:sz w:val="26"/>
          <w:szCs w:val="26"/>
        </w:rPr>
        <w:t xml:space="preserve"> </w:t>
      </w:r>
    </w:p>
    <w:p w:rsidR="00814DDC" w:rsidRPr="00155958" w:rsidRDefault="00814DDC" w:rsidP="009D1E1D">
      <w:pPr>
        <w:jc w:val="center"/>
        <w:rPr>
          <w:b/>
        </w:rPr>
      </w:pPr>
    </w:p>
    <w:p w:rsidR="009D1E1D" w:rsidRDefault="00C37A9B" w:rsidP="009D1E1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="009D1E1D" w:rsidRPr="00896971">
        <w:rPr>
          <w:b/>
          <w:sz w:val="24"/>
          <w:szCs w:val="24"/>
        </w:rPr>
        <w:t xml:space="preserve">еречень </w:t>
      </w:r>
      <w:r w:rsidR="00AB6E75">
        <w:rPr>
          <w:b/>
          <w:sz w:val="24"/>
          <w:szCs w:val="24"/>
        </w:rPr>
        <w:t>оборудования</w:t>
      </w:r>
    </w:p>
    <w:p w:rsidR="00A027CF" w:rsidRDefault="00A027CF" w:rsidP="009D1E1D">
      <w:pPr>
        <w:jc w:val="center"/>
        <w:rPr>
          <w:b/>
          <w:sz w:val="24"/>
          <w:szCs w:val="24"/>
        </w:rPr>
      </w:pPr>
    </w:p>
    <w:tbl>
      <w:tblPr>
        <w:tblStyle w:val="af0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1560"/>
        <w:gridCol w:w="5811"/>
        <w:gridCol w:w="709"/>
        <w:gridCol w:w="703"/>
      </w:tblGrid>
      <w:tr w:rsidR="00AB6E75" w:rsidRPr="002E3412" w:rsidTr="00D50A78">
        <w:tc>
          <w:tcPr>
            <w:tcW w:w="562" w:type="dxa"/>
          </w:tcPr>
          <w:p w:rsidR="00AB6E75" w:rsidRPr="002E3412" w:rsidRDefault="00AB6E75" w:rsidP="00D50A78">
            <w:pPr>
              <w:rPr>
                <w:sz w:val="16"/>
                <w:szCs w:val="16"/>
              </w:rPr>
            </w:pPr>
            <w:r w:rsidRPr="002E3412">
              <w:rPr>
                <w:rFonts w:eastAsia="Times New Roman"/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1560" w:type="dxa"/>
          </w:tcPr>
          <w:p w:rsidR="00AB6E75" w:rsidRPr="002E3412" w:rsidRDefault="00AB6E75" w:rsidP="00D50A78">
            <w:pPr>
              <w:rPr>
                <w:sz w:val="16"/>
                <w:szCs w:val="16"/>
              </w:rPr>
            </w:pPr>
            <w:r w:rsidRPr="002E3412">
              <w:rPr>
                <w:rFonts w:eastAsia="Times New Roman"/>
                <w:b/>
                <w:bCs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5811" w:type="dxa"/>
          </w:tcPr>
          <w:p w:rsidR="00AB6E75" w:rsidRPr="002E3412" w:rsidRDefault="00AB6E75" w:rsidP="00D50A78">
            <w:pPr>
              <w:rPr>
                <w:sz w:val="16"/>
                <w:szCs w:val="16"/>
              </w:rPr>
            </w:pPr>
            <w:r w:rsidRPr="002E3412">
              <w:rPr>
                <w:rFonts w:eastAsia="Times New Roman"/>
                <w:b/>
                <w:bCs/>
                <w:sz w:val="16"/>
                <w:szCs w:val="16"/>
              </w:rPr>
              <w:t>Технические характеристики</w:t>
            </w:r>
          </w:p>
        </w:tc>
        <w:tc>
          <w:tcPr>
            <w:tcW w:w="709" w:type="dxa"/>
          </w:tcPr>
          <w:p w:rsidR="00AB6E75" w:rsidRPr="002E3412" w:rsidRDefault="00AB6E75" w:rsidP="00D50A78">
            <w:pPr>
              <w:rPr>
                <w:sz w:val="16"/>
                <w:szCs w:val="16"/>
              </w:rPr>
            </w:pPr>
            <w:r w:rsidRPr="002E3412">
              <w:rPr>
                <w:rFonts w:eastAsia="Times New Roman"/>
                <w:b/>
                <w:bCs/>
                <w:sz w:val="16"/>
                <w:szCs w:val="16"/>
              </w:rPr>
              <w:t>Ед. изм.</w:t>
            </w:r>
          </w:p>
        </w:tc>
        <w:tc>
          <w:tcPr>
            <w:tcW w:w="703" w:type="dxa"/>
          </w:tcPr>
          <w:p w:rsidR="00AB6E75" w:rsidRPr="002E3412" w:rsidRDefault="00AB6E75" w:rsidP="00D50A78">
            <w:pPr>
              <w:rPr>
                <w:sz w:val="16"/>
                <w:szCs w:val="16"/>
              </w:rPr>
            </w:pPr>
            <w:r w:rsidRPr="002E3412">
              <w:rPr>
                <w:rFonts w:eastAsia="Times New Roman"/>
                <w:b/>
                <w:bCs/>
                <w:sz w:val="16"/>
                <w:szCs w:val="16"/>
              </w:rPr>
              <w:t>Количество</w:t>
            </w:r>
          </w:p>
        </w:tc>
      </w:tr>
      <w:tr w:rsidR="00AB6E75" w:rsidRPr="002E3412" w:rsidTr="00D50A78">
        <w:tc>
          <w:tcPr>
            <w:tcW w:w="562" w:type="dxa"/>
          </w:tcPr>
          <w:p w:rsidR="00AB6E75" w:rsidRPr="002668A1" w:rsidRDefault="00AB6E75" w:rsidP="00D50A78">
            <w:pPr>
              <w:rPr>
                <w:lang w:val="en-US"/>
              </w:rPr>
            </w:pPr>
            <w:r w:rsidRPr="002668A1">
              <w:rPr>
                <w:lang w:val="en-US"/>
              </w:rPr>
              <w:t>1</w:t>
            </w:r>
          </w:p>
        </w:tc>
        <w:tc>
          <w:tcPr>
            <w:tcW w:w="1560" w:type="dxa"/>
          </w:tcPr>
          <w:p w:rsidR="00AB6E75" w:rsidRPr="002668A1" w:rsidRDefault="00AB6E75" w:rsidP="00D50A78">
            <w:r w:rsidRPr="002668A1">
              <w:t>Сервер в сборе тип 1</w:t>
            </w:r>
          </w:p>
        </w:tc>
        <w:tc>
          <w:tcPr>
            <w:tcW w:w="5811" w:type="dxa"/>
          </w:tcPr>
          <w:p w:rsidR="00AB6E75" w:rsidRPr="002E3412" w:rsidRDefault="00AB6E75" w:rsidP="00D50A78">
            <w:pPr>
              <w:rPr>
                <w:sz w:val="18"/>
                <w:szCs w:val="18"/>
              </w:rPr>
            </w:pPr>
            <w:r w:rsidRPr="002E3412">
              <w:rPr>
                <w:sz w:val="18"/>
                <w:szCs w:val="18"/>
              </w:rPr>
              <w:t xml:space="preserve">Высота сервера в монтажных единицах (юнитах): – </w:t>
            </w:r>
            <w:r w:rsidRPr="002668A1">
              <w:rPr>
                <w:sz w:val="18"/>
                <w:szCs w:val="18"/>
              </w:rPr>
              <w:t>Не более 2</w:t>
            </w:r>
          </w:p>
          <w:p w:rsidR="00AB6E75" w:rsidRPr="002E3412" w:rsidRDefault="00AB6E75" w:rsidP="00D50A78">
            <w:pPr>
              <w:rPr>
                <w:sz w:val="18"/>
                <w:szCs w:val="18"/>
              </w:rPr>
            </w:pPr>
            <w:r w:rsidRPr="002E3412">
              <w:rPr>
                <w:sz w:val="18"/>
                <w:szCs w:val="18"/>
              </w:rPr>
              <w:t>Глубина сервера без учета выступающих элементов: – Не более 736 мм</w:t>
            </w:r>
          </w:p>
          <w:p w:rsidR="00AB6E75" w:rsidRPr="002E3412" w:rsidRDefault="00AB6E75" w:rsidP="00D50A78">
            <w:pPr>
              <w:rPr>
                <w:sz w:val="18"/>
                <w:szCs w:val="18"/>
              </w:rPr>
            </w:pPr>
            <w:r w:rsidRPr="002E3412">
              <w:rPr>
                <w:sz w:val="18"/>
                <w:szCs w:val="18"/>
              </w:rPr>
              <w:t>Кнопка включения/выключения: – Наличие</w:t>
            </w:r>
          </w:p>
          <w:p w:rsidR="00AB6E75" w:rsidRPr="002E3412" w:rsidRDefault="00AB6E75" w:rsidP="00D50A78">
            <w:pPr>
              <w:rPr>
                <w:sz w:val="18"/>
                <w:szCs w:val="18"/>
              </w:rPr>
            </w:pPr>
            <w:r w:rsidRPr="002E3412">
              <w:rPr>
                <w:sz w:val="18"/>
                <w:szCs w:val="18"/>
              </w:rPr>
              <w:t>Кнопка перезагрузки сервера: – Наличие</w:t>
            </w:r>
          </w:p>
          <w:p w:rsidR="00AB6E75" w:rsidRPr="002E3412" w:rsidRDefault="00AB6E75" w:rsidP="00D50A78">
            <w:pPr>
              <w:rPr>
                <w:sz w:val="18"/>
                <w:szCs w:val="18"/>
              </w:rPr>
            </w:pPr>
            <w:r w:rsidRPr="002E3412">
              <w:rPr>
                <w:sz w:val="18"/>
                <w:szCs w:val="18"/>
              </w:rPr>
              <w:t>Индикатор питания: – Наличие</w:t>
            </w:r>
          </w:p>
          <w:p w:rsidR="00AB6E75" w:rsidRPr="002E3412" w:rsidRDefault="00AB6E75" w:rsidP="00D50A78">
            <w:pPr>
              <w:rPr>
                <w:sz w:val="18"/>
                <w:szCs w:val="18"/>
              </w:rPr>
            </w:pPr>
            <w:r w:rsidRPr="002E3412">
              <w:rPr>
                <w:sz w:val="18"/>
                <w:szCs w:val="18"/>
              </w:rPr>
              <w:t>Индикатор активности дисковой подсистемы: – Наличие</w:t>
            </w:r>
          </w:p>
          <w:p w:rsidR="00AB6E75" w:rsidRPr="002E3412" w:rsidRDefault="00AB6E75" w:rsidP="00D50A78">
            <w:pPr>
              <w:rPr>
                <w:sz w:val="18"/>
                <w:szCs w:val="18"/>
              </w:rPr>
            </w:pPr>
            <w:r w:rsidRPr="002E3412">
              <w:rPr>
                <w:sz w:val="18"/>
                <w:szCs w:val="18"/>
              </w:rPr>
              <w:t>Индикатор активности сети: – Наличие</w:t>
            </w:r>
          </w:p>
          <w:p w:rsidR="00AB6E75" w:rsidRPr="002E3412" w:rsidRDefault="00AB6E75" w:rsidP="00D50A78">
            <w:pPr>
              <w:rPr>
                <w:sz w:val="18"/>
                <w:szCs w:val="18"/>
              </w:rPr>
            </w:pPr>
            <w:r w:rsidRPr="002E3412">
              <w:rPr>
                <w:sz w:val="18"/>
                <w:szCs w:val="18"/>
              </w:rPr>
              <w:t>Кнопка UID: – Наличие</w:t>
            </w:r>
          </w:p>
          <w:p w:rsidR="00AB6E75" w:rsidRPr="002E3412" w:rsidRDefault="00AB6E75" w:rsidP="00D50A78">
            <w:pPr>
              <w:rPr>
                <w:sz w:val="18"/>
                <w:szCs w:val="18"/>
              </w:rPr>
            </w:pPr>
            <w:r w:rsidRPr="002E3412">
              <w:rPr>
                <w:sz w:val="18"/>
                <w:szCs w:val="18"/>
              </w:rPr>
              <w:t>Количество отсеков 2,5" на лицевой панели сервера для SAS/SATA накопителей с возможностью горячей замены: – Не менее 6</w:t>
            </w:r>
          </w:p>
          <w:p w:rsidR="00AB6E75" w:rsidRPr="002E3412" w:rsidRDefault="00AB6E75" w:rsidP="00D50A78">
            <w:pPr>
              <w:rPr>
                <w:sz w:val="18"/>
                <w:szCs w:val="18"/>
              </w:rPr>
            </w:pPr>
            <w:r w:rsidRPr="002E3412">
              <w:rPr>
                <w:sz w:val="18"/>
                <w:szCs w:val="18"/>
              </w:rPr>
              <w:t>Количество отсеков 2,5" на лицевой панели сервера для SAS/SATA/NVMe накопителей с возможностью горячей замены: – Не менее 4</w:t>
            </w:r>
          </w:p>
          <w:p w:rsidR="00AB6E75" w:rsidRPr="002E3412" w:rsidRDefault="00AB6E75" w:rsidP="00D50A78">
            <w:pPr>
              <w:rPr>
                <w:sz w:val="18"/>
                <w:szCs w:val="18"/>
              </w:rPr>
            </w:pPr>
            <w:r w:rsidRPr="002E3412">
              <w:rPr>
                <w:sz w:val="18"/>
                <w:szCs w:val="18"/>
              </w:rPr>
              <w:t>Встроенные управляемые вентиляторы: – Не менее 6</w:t>
            </w:r>
          </w:p>
          <w:p w:rsidR="00AB6E75" w:rsidRPr="002E3412" w:rsidRDefault="00AB6E75" w:rsidP="00D50A78">
            <w:pPr>
              <w:rPr>
                <w:sz w:val="18"/>
                <w:szCs w:val="18"/>
              </w:rPr>
            </w:pPr>
            <w:r w:rsidRPr="002E3412">
              <w:rPr>
                <w:sz w:val="18"/>
                <w:szCs w:val="18"/>
              </w:rPr>
              <w:t>Количество блоков питания: – Не менее 2</w:t>
            </w:r>
          </w:p>
          <w:p w:rsidR="00AB6E75" w:rsidRPr="002E3412" w:rsidRDefault="00AB6E75" w:rsidP="00D50A78">
            <w:pPr>
              <w:rPr>
                <w:sz w:val="18"/>
                <w:szCs w:val="18"/>
              </w:rPr>
            </w:pPr>
            <w:r w:rsidRPr="002E3412">
              <w:rPr>
                <w:sz w:val="18"/>
                <w:szCs w:val="18"/>
              </w:rPr>
              <w:t>Мощность одного блока питания: – Не менее 800 Вт</w:t>
            </w:r>
          </w:p>
          <w:p w:rsidR="00AB6E75" w:rsidRPr="002E3412" w:rsidRDefault="00AB6E75" w:rsidP="00D50A78">
            <w:pPr>
              <w:rPr>
                <w:sz w:val="18"/>
                <w:szCs w:val="18"/>
              </w:rPr>
            </w:pPr>
            <w:r w:rsidRPr="002E3412">
              <w:rPr>
                <w:sz w:val="18"/>
                <w:szCs w:val="18"/>
              </w:rPr>
              <w:t>Поддержка горячей замены блоков питания: – Наличие</w:t>
            </w:r>
          </w:p>
          <w:p w:rsidR="00AB6E75" w:rsidRPr="002E3412" w:rsidRDefault="00AB6E75" w:rsidP="00D50A78">
            <w:pPr>
              <w:rPr>
                <w:sz w:val="18"/>
                <w:szCs w:val="18"/>
              </w:rPr>
            </w:pPr>
            <w:r w:rsidRPr="002E3412">
              <w:rPr>
                <w:sz w:val="18"/>
                <w:szCs w:val="18"/>
              </w:rPr>
              <w:t>Возможность монтажа в 19" стойку: – Наличие</w:t>
            </w:r>
          </w:p>
          <w:p w:rsidR="00AB6E75" w:rsidRPr="002E3412" w:rsidRDefault="00AB6E75" w:rsidP="00D50A78">
            <w:pPr>
              <w:rPr>
                <w:sz w:val="18"/>
                <w:szCs w:val="18"/>
              </w:rPr>
            </w:pPr>
            <w:r w:rsidRPr="002E3412">
              <w:rPr>
                <w:sz w:val="18"/>
                <w:szCs w:val="18"/>
              </w:rPr>
              <w:t>Комплект для монтажа в 19" стойку: – Наличие</w:t>
            </w:r>
          </w:p>
          <w:p w:rsidR="00AB6E75" w:rsidRPr="002E3412" w:rsidRDefault="00AB6E75" w:rsidP="00D50A78">
            <w:pPr>
              <w:rPr>
                <w:sz w:val="18"/>
                <w:szCs w:val="18"/>
              </w:rPr>
            </w:pPr>
            <w:r w:rsidRPr="002E3412">
              <w:rPr>
                <w:sz w:val="18"/>
                <w:szCs w:val="18"/>
              </w:rPr>
              <w:t>Количество ядер процессора: – Не менее 24</w:t>
            </w:r>
          </w:p>
          <w:p w:rsidR="00AB6E75" w:rsidRPr="002E3412" w:rsidRDefault="00AB6E75" w:rsidP="00D50A78">
            <w:pPr>
              <w:rPr>
                <w:sz w:val="18"/>
                <w:szCs w:val="18"/>
              </w:rPr>
            </w:pPr>
            <w:r w:rsidRPr="002E3412">
              <w:rPr>
                <w:sz w:val="18"/>
                <w:szCs w:val="18"/>
              </w:rPr>
              <w:t>Количество потоков процессора: – Не менее 48</w:t>
            </w:r>
          </w:p>
          <w:p w:rsidR="00AB6E75" w:rsidRPr="002E3412" w:rsidRDefault="00AB6E75" w:rsidP="00D50A78">
            <w:pPr>
              <w:rPr>
                <w:sz w:val="18"/>
                <w:szCs w:val="18"/>
              </w:rPr>
            </w:pPr>
            <w:r w:rsidRPr="002E3412">
              <w:rPr>
                <w:sz w:val="18"/>
                <w:szCs w:val="18"/>
              </w:rPr>
              <w:t>Базовая тактовая частота процессора: – Не менее 2,2 ГГц</w:t>
            </w:r>
          </w:p>
          <w:p w:rsidR="00AB6E75" w:rsidRPr="002E3412" w:rsidRDefault="00AB6E75" w:rsidP="00D50A78">
            <w:pPr>
              <w:rPr>
                <w:sz w:val="18"/>
                <w:szCs w:val="18"/>
              </w:rPr>
            </w:pPr>
            <w:r w:rsidRPr="002E3412">
              <w:rPr>
                <w:sz w:val="18"/>
                <w:szCs w:val="18"/>
              </w:rPr>
              <w:t>Кэш процессора: – Не менее 35 МБ</w:t>
            </w:r>
          </w:p>
          <w:p w:rsidR="00AB6E75" w:rsidRPr="002E3412" w:rsidRDefault="00AB6E75" w:rsidP="00D50A78">
            <w:pPr>
              <w:rPr>
                <w:sz w:val="18"/>
                <w:szCs w:val="18"/>
              </w:rPr>
            </w:pPr>
            <w:r w:rsidRPr="002E3412">
              <w:rPr>
                <w:sz w:val="18"/>
                <w:szCs w:val="18"/>
              </w:rPr>
              <w:t>Система охлаждения процессора: – Наличие</w:t>
            </w:r>
          </w:p>
          <w:p w:rsidR="00AB6E75" w:rsidRPr="002E3412" w:rsidRDefault="00AB6E75" w:rsidP="00D50A78">
            <w:pPr>
              <w:rPr>
                <w:sz w:val="18"/>
                <w:szCs w:val="18"/>
              </w:rPr>
            </w:pPr>
            <w:r w:rsidRPr="002E3412">
              <w:rPr>
                <w:sz w:val="18"/>
                <w:szCs w:val="18"/>
              </w:rPr>
              <w:t>Поддержка 64-разрядных приложений: – Наличие</w:t>
            </w:r>
          </w:p>
          <w:p w:rsidR="00AB6E75" w:rsidRPr="002E3412" w:rsidRDefault="00AB6E75" w:rsidP="00D50A78">
            <w:pPr>
              <w:rPr>
                <w:sz w:val="18"/>
                <w:szCs w:val="18"/>
              </w:rPr>
            </w:pPr>
            <w:r w:rsidRPr="002E3412">
              <w:rPr>
                <w:sz w:val="18"/>
                <w:szCs w:val="18"/>
              </w:rPr>
              <w:t>Технология аппаратной виртуализации: – Наличие</w:t>
            </w:r>
          </w:p>
          <w:p w:rsidR="00AB6E75" w:rsidRPr="002E3412" w:rsidRDefault="00AB6E75" w:rsidP="00D50A78">
            <w:pPr>
              <w:rPr>
                <w:sz w:val="18"/>
                <w:szCs w:val="18"/>
              </w:rPr>
            </w:pPr>
            <w:r w:rsidRPr="002E3412">
              <w:rPr>
                <w:sz w:val="18"/>
                <w:szCs w:val="18"/>
              </w:rPr>
              <w:t>Технология виртуализации для направленного ввода/вывода: – Наличие</w:t>
            </w:r>
          </w:p>
          <w:p w:rsidR="00AB6E75" w:rsidRPr="002E3412" w:rsidRDefault="00AB6E75" w:rsidP="00D50A78">
            <w:pPr>
              <w:rPr>
                <w:sz w:val="18"/>
                <w:szCs w:val="18"/>
              </w:rPr>
            </w:pPr>
            <w:r w:rsidRPr="002E3412">
              <w:rPr>
                <w:sz w:val="18"/>
                <w:szCs w:val="18"/>
              </w:rPr>
              <w:t>Технология защиты системы от программных ошибок: – Наличие</w:t>
            </w:r>
          </w:p>
          <w:p w:rsidR="00AB6E75" w:rsidRPr="002E3412" w:rsidRDefault="00AB6E75" w:rsidP="00D50A78">
            <w:pPr>
              <w:rPr>
                <w:sz w:val="18"/>
                <w:szCs w:val="18"/>
              </w:rPr>
            </w:pPr>
            <w:r w:rsidRPr="002E3412">
              <w:rPr>
                <w:sz w:val="18"/>
                <w:szCs w:val="18"/>
              </w:rPr>
              <w:t>Технология, предотвращающая переполнение буфера в результате вирусных атак: – Наличие</w:t>
            </w:r>
          </w:p>
          <w:p w:rsidR="00AB6E75" w:rsidRPr="002E3412" w:rsidRDefault="00AB6E75" w:rsidP="00D50A78">
            <w:pPr>
              <w:rPr>
                <w:sz w:val="18"/>
                <w:szCs w:val="18"/>
              </w:rPr>
            </w:pPr>
            <w:r w:rsidRPr="002E3412">
              <w:rPr>
                <w:sz w:val="18"/>
                <w:szCs w:val="18"/>
              </w:rPr>
              <w:t>Количество установленных процессоров: – Не менее 2</w:t>
            </w:r>
          </w:p>
          <w:p w:rsidR="00AB6E75" w:rsidRPr="002E3412" w:rsidRDefault="00AB6E75" w:rsidP="00D50A78">
            <w:pPr>
              <w:rPr>
                <w:sz w:val="18"/>
                <w:szCs w:val="18"/>
              </w:rPr>
            </w:pPr>
            <w:r w:rsidRPr="002E3412">
              <w:rPr>
                <w:sz w:val="18"/>
                <w:szCs w:val="18"/>
              </w:rPr>
              <w:t>Максимальное количество процессоров: – Не менее 2</w:t>
            </w:r>
          </w:p>
          <w:p w:rsidR="00AB6E75" w:rsidRPr="002E3412" w:rsidRDefault="00AB6E75" w:rsidP="00D50A78">
            <w:pPr>
              <w:rPr>
                <w:sz w:val="18"/>
                <w:szCs w:val="18"/>
              </w:rPr>
            </w:pPr>
            <w:r w:rsidRPr="002E3412">
              <w:rPr>
                <w:sz w:val="18"/>
                <w:szCs w:val="18"/>
              </w:rPr>
              <w:t>Количество слотов под оперативную память: – Не менее 24</w:t>
            </w:r>
          </w:p>
          <w:p w:rsidR="00AB6E75" w:rsidRPr="002E3412" w:rsidRDefault="00AB6E75" w:rsidP="00D50A78">
            <w:pPr>
              <w:rPr>
                <w:sz w:val="18"/>
                <w:szCs w:val="18"/>
              </w:rPr>
            </w:pPr>
            <w:r w:rsidRPr="002E3412">
              <w:rPr>
                <w:sz w:val="18"/>
                <w:szCs w:val="18"/>
              </w:rPr>
              <w:t>Объем установленной оперативной памяти: – Не менее 768 ГБ</w:t>
            </w:r>
          </w:p>
          <w:p w:rsidR="00AB6E75" w:rsidRPr="002E3412" w:rsidRDefault="00AB6E75" w:rsidP="00D50A78">
            <w:pPr>
              <w:rPr>
                <w:sz w:val="18"/>
                <w:szCs w:val="18"/>
              </w:rPr>
            </w:pPr>
            <w:r w:rsidRPr="002E3412">
              <w:rPr>
                <w:sz w:val="18"/>
                <w:szCs w:val="18"/>
              </w:rPr>
              <w:t>Тип установленной оперативной памяти: – Регистровая DDR</w:t>
            </w:r>
            <w:proofErr w:type="gramStart"/>
            <w:r w:rsidRPr="002E3412">
              <w:rPr>
                <w:sz w:val="18"/>
                <w:szCs w:val="18"/>
              </w:rPr>
              <w:t>4  с</w:t>
            </w:r>
            <w:proofErr w:type="gramEnd"/>
            <w:r w:rsidRPr="002E3412">
              <w:rPr>
                <w:sz w:val="18"/>
                <w:szCs w:val="18"/>
              </w:rPr>
              <w:t xml:space="preserve"> кодом коррекции ошибок </w:t>
            </w:r>
          </w:p>
          <w:p w:rsidR="00AB6E75" w:rsidRPr="002E3412" w:rsidRDefault="00AB6E75" w:rsidP="00D50A78">
            <w:pPr>
              <w:rPr>
                <w:sz w:val="18"/>
                <w:szCs w:val="18"/>
              </w:rPr>
            </w:pPr>
            <w:r w:rsidRPr="002E3412">
              <w:rPr>
                <w:sz w:val="18"/>
                <w:szCs w:val="18"/>
              </w:rPr>
              <w:t>Тактовая частота установленной оперативной памяти: – Не менее 2666 МГц</w:t>
            </w:r>
          </w:p>
          <w:p w:rsidR="00AB6E75" w:rsidRPr="002E3412" w:rsidRDefault="00AB6E75" w:rsidP="00D50A78">
            <w:pPr>
              <w:rPr>
                <w:sz w:val="18"/>
                <w:szCs w:val="18"/>
              </w:rPr>
            </w:pPr>
            <w:r w:rsidRPr="002E3412">
              <w:rPr>
                <w:sz w:val="18"/>
                <w:szCs w:val="18"/>
              </w:rPr>
              <w:t>Объем одного модуля установленной оперативной памяти: – Не менее 64 ГБ</w:t>
            </w:r>
          </w:p>
          <w:p w:rsidR="00AB6E75" w:rsidRPr="002E3412" w:rsidRDefault="00AB6E75" w:rsidP="00D50A78">
            <w:pPr>
              <w:rPr>
                <w:sz w:val="18"/>
                <w:szCs w:val="18"/>
              </w:rPr>
            </w:pPr>
            <w:r w:rsidRPr="002E3412">
              <w:rPr>
                <w:sz w:val="18"/>
                <w:szCs w:val="18"/>
              </w:rPr>
              <w:t>Количество установленных модулей оперативной памяти: – Не более 12</w:t>
            </w:r>
          </w:p>
          <w:p w:rsidR="00AB6E75" w:rsidRPr="002E3412" w:rsidRDefault="00AB6E75" w:rsidP="00D50A78">
            <w:pPr>
              <w:rPr>
                <w:sz w:val="18"/>
                <w:szCs w:val="18"/>
              </w:rPr>
            </w:pPr>
            <w:r w:rsidRPr="002E3412">
              <w:rPr>
                <w:sz w:val="18"/>
                <w:szCs w:val="18"/>
              </w:rPr>
              <w:t>Количество разъемов PCI Express x16: – Не менее 1</w:t>
            </w:r>
          </w:p>
          <w:p w:rsidR="00AB6E75" w:rsidRPr="002E3412" w:rsidRDefault="00AB6E75" w:rsidP="00D50A78">
            <w:pPr>
              <w:rPr>
                <w:sz w:val="18"/>
                <w:szCs w:val="18"/>
              </w:rPr>
            </w:pPr>
            <w:r w:rsidRPr="002E3412">
              <w:rPr>
                <w:sz w:val="18"/>
                <w:szCs w:val="18"/>
              </w:rPr>
              <w:t>Количество разъемов PCI Express x8: – Не менее 2</w:t>
            </w:r>
          </w:p>
          <w:p w:rsidR="00AB6E75" w:rsidRDefault="00AB6E75" w:rsidP="00D50A78">
            <w:pPr>
              <w:rPr>
                <w:sz w:val="18"/>
                <w:szCs w:val="18"/>
              </w:rPr>
            </w:pPr>
            <w:r w:rsidRPr="002E3412">
              <w:rPr>
                <w:sz w:val="18"/>
                <w:szCs w:val="18"/>
              </w:rPr>
              <w:t>Количество интерфейсов M.2 с поддержкой форм факторов 2260/2280: – Не менее 2</w:t>
            </w:r>
          </w:p>
          <w:p w:rsidR="00AB6E75" w:rsidRPr="003843F4" w:rsidRDefault="00AB6E75" w:rsidP="00D50A78">
            <w:pPr>
              <w:rPr>
                <w:sz w:val="18"/>
                <w:szCs w:val="18"/>
              </w:rPr>
            </w:pPr>
            <w:r w:rsidRPr="003843F4">
              <w:rPr>
                <w:sz w:val="18"/>
                <w:szCs w:val="18"/>
              </w:rPr>
              <w:t xml:space="preserve">Дискретный </w:t>
            </w:r>
            <w:proofErr w:type="spellStart"/>
            <w:r w:rsidRPr="003843F4">
              <w:rPr>
                <w:sz w:val="18"/>
                <w:szCs w:val="18"/>
              </w:rPr>
              <w:t>Raid</w:t>
            </w:r>
            <w:proofErr w:type="spellEnd"/>
            <w:r w:rsidRPr="003843F4">
              <w:rPr>
                <w:sz w:val="18"/>
                <w:szCs w:val="18"/>
              </w:rPr>
              <w:t>-контроллер с характеристиками:</w:t>
            </w:r>
          </w:p>
          <w:p w:rsidR="00AB6E75" w:rsidRPr="003843F4" w:rsidRDefault="00AB6E75" w:rsidP="00AB6E75">
            <w:pPr>
              <w:pStyle w:val="a4"/>
              <w:widowControl/>
              <w:numPr>
                <w:ilvl w:val="0"/>
                <w:numId w:val="31"/>
              </w:numPr>
              <w:autoSpaceDE/>
              <w:autoSpaceDN/>
              <w:adjustRightInd/>
              <w:rPr>
                <w:sz w:val="18"/>
                <w:szCs w:val="18"/>
              </w:rPr>
            </w:pPr>
            <w:r w:rsidRPr="003843F4">
              <w:rPr>
                <w:sz w:val="18"/>
                <w:szCs w:val="18"/>
              </w:rPr>
              <w:t>Не менее 1 ГБ DDR3 кэш-памяти</w:t>
            </w:r>
          </w:p>
          <w:p w:rsidR="00AB6E75" w:rsidRPr="003843F4" w:rsidRDefault="00AB6E75" w:rsidP="00AB6E75">
            <w:pPr>
              <w:pStyle w:val="a4"/>
              <w:widowControl/>
              <w:numPr>
                <w:ilvl w:val="0"/>
                <w:numId w:val="31"/>
              </w:numPr>
              <w:autoSpaceDE/>
              <w:autoSpaceDN/>
              <w:adjustRightInd/>
              <w:rPr>
                <w:sz w:val="18"/>
                <w:szCs w:val="18"/>
              </w:rPr>
            </w:pPr>
            <w:r w:rsidRPr="003843F4">
              <w:rPr>
                <w:sz w:val="18"/>
                <w:szCs w:val="18"/>
              </w:rPr>
              <w:t>RAID уровней 0, 1, 5, 6, 10, 50 и 60</w:t>
            </w:r>
          </w:p>
          <w:p w:rsidR="00AB6E75" w:rsidRPr="003843F4" w:rsidRDefault="00AB6E75" w:rsidP="00AB6E75">
            <w:pPr>
              <w:pStyle w:val="a4"/>
              <w:widowControl/>
              <w:numPr>
                <w:ilvl w:val="0"/>
                <w:numId w:val="31"/>
              </w:numPr>
              <w:autoSpaceDE/>
              <w:autoSpaceDN/>
              <w:adjustRightInd/>
              <w:rPr>
                <w:sz w:val="18"/>
                <w:szCs w:val="18"/>
              </w:rPr>
            </w:pPr>
            <w:r w:rsidRPr="003843F4">
              <w:rPr>
                <w:sz w:val="18"/>
                <w:szCs w:val="18"/>
              </w:rPr>
              <w:t>Поддержка не менее 128 дисковых накопителей SATA и/или SAS при использовании SAS-экспандеров</w:t>
            </w:r>
          </w:p>
          <w:p w:rsidR="00AB6E75" w:rsidRPr="003843F4" w:rsidRDefault="00AB6E75" w:rsidP="00AB6E75">
            <w:pPr>
              <w:pStyle w:val="a4"/>
              <w:widowControl/>
              <w:numPr>
                <w:ilvl w:val="0"/>
                <w:numId w:val="31"/>
              </w:numPr>
              <w:autoSpaceDE/>
              <w:autoSpaceDN/>
              <w:adjustRightInd/>
              <w:rPr>
                <w:sz w:val="18"/>
                <w:szCs w:val="18"/>
              </w:rPr>
            </w:pPr>
            <w:r w:rsidRPr="003843F4">
              <w:rPr>
                <w:sz w:val="18"/>
                <w:szCs w:val="18"/>
              </w:rPr>
              <w:t xml:space="preserve">Оперативное увеличение емкости (OCE) </w:t>
            </w:r>
          </w:p>
          <w:p w:rsidR="00AB6E75" w:rsidRPr="003843F4" w:rsidRDefault="00AB6E75" w:rsidP="00AB6E75">
            <w:pPr>
              <w:pStyle w:val="a4"/>
              <w:widowControl/>
              <w:numPr>
                <w:ilvl w:val="0"/>
                <w:numId w:val="31"/>
              </w:numPr>
              <w:autoSpaceDE/>
              <w:autoSpaceDN/>
              <w:adjustRightInd/>
              <w:rPr>
                <w:sz w:val="18"/>
                <w:szCs w:val="18"/>
              </w:rPr>
            </w:pPr>
            <w:r w:rsidRPr="003843F4">
              <w:rPr>
                <w:sz w:val="18"/>
                <w:szCs w:val="18"/>
              </w:rPr>
              <w:t xml:space="preserve">Оперативная миграция с одного на другой уровень RAID (RLM) </w:t>
            </w:r>
          </w:p>
          <w:p w:rsidR="00AB6E75" w:rsidRPr="003843F4" w:rsidRDefault="00AB6E75" w:rsidP="00AB6E75">
            <w:pPr>
              <w:pStyle w:val="a4"/>
              <w:widowControl/>
              <w:numPr>
                <w:ilvl w:val="0"/>
                <w:numId w:val="31"/>
              </w:numPr>
              <w:autoSpaceDE/>
              <w:autoSpaceDN/>
              <w:adjustRightInd/>
              <w:rPr>
                <w:sz w:val="18"/>
                <w:szCs w:val="18"/>
              </w:rPr>
            </w:pPr>
            <w:r w:rsidRPr="003843F4">
              <w:rPr>
                <w:sz w:val="18"/>
                <w:szCs w:val="18"/>
              </w:rPr>
              <w:t xml:space="preserve">Автоматическое возобновление работы после отключения питания в связи с модернизацией или реконструкцией массива (RLM) </w:t>
            </w:r>
          </w:p>
          <w:p w:rsidR="00AB6E75" w:rsidRPr="003843F4" w:rsidRDefault="00AB6E75" w:rsidP="00AB6E75">
            <w:pPr>
              <w:pStyle w:val="a4"/>
              <w:widowControl/>
              <w:numPr>
                <w:ilvl w:val="0"/>
                <w:numId w:val="31"/>
              </w:numPr>
              <w:autoSpaceDE/>
              <w:autoSpaceDN/>
              <w:adjustRightInd/>
              <w:rPr>
                <w:sz w:val="18"/>
                <w:szCs w:val="18"/>
              </w:rPr>
            </w:pPr>
            <w:r w:rsidRPr="003843F4">
              <w:rPr>
                <w:sz w:val="18"/>
                <w:szCs w:val="18"/>
              </w:rPr>
              <w:t xml:space="preserve">Многоканальная структура поддержки для одного контроллера </w:t>
            </w:r>
          </w:p>
          <w:p w:rsidR="00AB6E75" w:rsidRPr="003843F4" w:rsidRDefault="00AB6E75" w:rsidP="00AB6E75">
            <w:pPr>
              <w:pStyle w:val="a4"/>
              <w:widowControl/>
              <w:numPr>
                <w:ilvl w:val="0"/>
                <w:numId w:val="31"/>
              </w:numPr>
              <w:autoSpaceDE/>
              <w:autoSpaceDN/>
              <w:adjustRightInd/>
              <w:rPr>
                <w:sz w:val="18"/>
                <w:szCs w:val="18"/>
              </w:rPr>
            </w:pPr>
            <w:r w:rsidRPr="003843F4">
              <w:rPr>
                <w:sz w:val="18"/>
                <w:szCs w:val="18"/>
              </w:rPr>
              <w:t xml:space="preserve">Распределение загрузки </w:t>
            </w:r>
          </w:p>
          <w:p w:rsidR="00AB6E75" w:rsidRPr="003843F4" w:rsidRDefault="00AB6E75" w:rsidP="00AB6E75">
            <w:pPr>
              <w:pStyle w:val="a4"/>
              <w:widowControl/>
              <w:numPr>
                <w:ilvl w:val="0"/>
                <w:numId w:val="31"/>
              </w:numPr>
              <w:autoSpaceDE/>
              <w:autoSpaceDN/>
              <w:adjustRightInd/>
              <w:rPr>
                <w:sz w:val="18"/>
                <w:szCs w:val="18"/>
              </w:rPr>
            </w:pPr>
            <w:r w:rsidRPr="003843F4">
              <w:rPr>
                <w:sz w:val="18"/>
                <w:szCs w:val="18"/>
              </w:rPr>
              <w:t xml:space="preserve">Конфигурация сегмента чередования данных до 1 Мб </w:t>
            </w:r>
          </w:p>
          <w:p w:rsidR="00AB6E75" w:rsidRPr="003843F4" w:rsidRDefault="00AB6E75" w:rsidP="00AB6E75">
            <w:pPr>
              <w:pStyle w:val="a4"/>
              <w:widowControl/>
              <w:numPr>
                <w:ilvl w:val="0"/>
                <w:numId w:val="31"/>
              </w:numPr>
              <w:autoSpaceDE/>
              <w:autoSpaceDN/>
              <w:adjustRightInd/>
              <w:rPr>
                <w:sz w:val="18"/>
                <w:szCs w:val="18"/>
              </w:rPr>
            </w:pPr>
            <w:r w:rsidRPr="003843F4">
              <w:rPr>
                <w:sz w:val="18"/>
                <w:szCs w:val="18"/>
              </w:rPr>
              <w:t xml:space="preserve">Быстрая инициализация, обеспечивающая быструю настройку массива </w:t>
            </w:r>
          </w:p>
          <w:p w:rsidR="00AB6E75" w:rsidRPr="003843F4" w:rsidRDefault="00AB6E75" w:rsidP="00AB6E75">
            <w:pPr>
              <w:pStyle w:val="a4"/>
              <w:widowControl/>
              <w:numPr>
                <w:ilvl w:val="0"/>
                <w:numId w:val="31"/>
              </w:numPr>
              <w:autoSpaceDE/>
              <w:autoSpaceDN/>
              <w:adjustRightInd/>
              <w:rPr>
                <w:sz w:val="18"/>
                <w:szCs w:val="18"/>
              </w:rPr>
            </w:pPr>
            <w:r w:rsidRPr="003843F4">
              <w:rPr>
                <w:sz w:val="18"/>
                <w:szCs w:val="18"/>
              </w:rPr>
              <w:lastRenderedPageBreak/>
              <w:t xml:space="preserve">Проверка на согласованность целостности данных </w:t>
            </w:r>
          </w:p>
          <w:p w:rsidR="00AB6E75" w:rsidRPr="003843F4" w:rsidRDefault="00AB6E75" w:rsidP="00AB6E75">
            <w:pPr>
              <w:pStyle w:val="a4"/>
              <w:widowControl/>
              <w:numPr>
                <w:ilvl w:val="0"/>
                <w:numId w:val="31"/>
              </w:numPr>
              <w:autoSpaceDE/>
              <w:autoSpaceDN/>
              <w:adjustRightInd/>
              <w:rPr>
                <w:sz w:val="18"/>
                <w:szCs w:val="18"/>
              </w:rPr>
            </w:pPr>
            <w:r w:rsidRPr="003843F4">
              <w:rPr>
                <w:sz w:val="18"/>
                <w:szCs w:val="18"/>
              </w:rPr>
              <w:t xml:space="preserve">Поддержка SSD </w:t>
            </w:r>
          </w:p>
          <w:p w:rsidR="00AB6E75" w:rsidRPr="003843F4" w:rsidRDefault="00AB6E75" w:rsidP="00AB6E75">
            <w:pPr>
              <w:pStyle w:val="a4"/>
              <w:widowControl/>
              <w:numPr>
                <w:ilvl w:val="0"/>
                <w:numId w:val="31"/>
              </w:numPr>
              <w:autoSpaceDE/>
              <w:autoSpaceDN/>
              <w:adjustRightInd/>
              <w:rPr>
                <w:sz w:val="18"/>
                <w:szCs w:val="18"/>
              </w:rPr>
            </w:pPr>
            <w:r w:rsidRPr="003843F4">
              <w:rPr>
                <w:sz w:val="18"/>
                <w:szCs w:val="18"/>
              </w:rPr>
              <w:t xml:space="preserve">Регулярная проверка - сканирование и восстановление носителей </w:t>
            </w:r>
          </w:p>
          <w:p w:rsidR="00AB6E75" w:rsidRPr="003843F4" w:rsidRDefault="00AB6E75" w:rsidP="00AB6E75">
            <w:pPr>
              <w:pStyle w:val="a4"/>
              <w:widowControl/>
              <w:numPr>
                <w:ilvl w:val="0"/>
                <w:numId w:val="31"/>
              </w:numPr>
              <w:autoSpaceDE/>
              <w:autoSpaceDN/>
              <w:adjustRightInd/>
              <w:rPr>
                <w:sz w:val="18"/>
                <w:szCs w:val="18"/>
              </w:rPr>
            </w:pPr>
            <w:r w:rsidRPr="003843F4">
              <w:rPr>
                <w:sz w:val="18"/>
                <w:szCs w:val="18"/>
              </w:rPr>
              <w:t xml:space="preserve">Поддержка 64 виртуальных дисков </w:t>
            </w:r>
          </w:p>
          <w:p w:rsidR="00AB6E75" w:rsidRPr="003843F4" w:rsidRDefault="00AB6E75" w:rsidP="00AB6E75">
            <w:pPr>
              <w:pStyle w:val="a4"/>
              <w:widowControl/>
              <w:numPr>
                <w:ilvl w:val="0"/>
                <w:numId w:val="31"/>
              </w:numPr>
              <w:autoSpaceDE/>
              <w:autoSpaceDN/>
              <w:adjustRightInd/>
              <w:rPr>
                <w:sz w:val="18"/>
                <w:szCs w:val="18"/>
              </w:rPr>
            </w:pPr>
            <w:r w:rsidRPr="003843F4">
              <w:rPr>
                <w:sz w:val="18"/>
                <w:szCs w:val="18"/>
              </w:rPr>
              <w:t xml:space="preserve">Поддержка до 64 Тб на одно логическое устройство (LUN) </w:t>
            </w:r>
          </w:p>
          <w:p w:rsidR="00AB6E75" w:rsidRPr="003843F4" w:rsidRDefault="00AB6E75" w:rsidP="00AB6E75">
            <w:pPr>
              <w:pStyle w:val="a4"/>
              <w:widowControl/>
              <w:numPr>
                <w:ilvl w:val="0"/>
                <w:numId w:val="31"/>
              </w:numPr>
              <w:autoSpaceDE/>
              <w:autoSpaceDN/>
              <w:adjustRightInd/>
              <w:rPr>
                <w:sz w:val="18"/>
                <w:szCs w:val="18"/>
              </w:rPr>
            </w:pPr>
            <w:r w:rsidRPr="003843F4">
              <w:rPr>
                <w:sz w:val="18"/>
                <w:szCs w:val="18"/>
              </w:rPr>
              <w:t xml:space="preserve">Конфигурация диска (COD), совместимая с форматом DDF </w:t>
            </w:r>
          </w:p>
          <w:p w:rsidR="00AB6E75" w:rsidRPr="003843F4" w:rsidRDefault="00AB6E75" w:rsidP="00AB6E75">
            <w:pPr>
              <w:pStyle w:val="a4"/>
              <w:widowControl/>
              <w:numPr>
                <w:ilvl w:val="0"/>
                <w:numId w:val="31"/>
              </w:numPr>
              <w:autoSpaceDE/>
              <w:autoSpaceDN/>
              <w:adjustRightInd/>
              <w:rPr>
                <w:sz w:val="18"/>
                <w:szCs w:val="18"/>
              </w:rPr>
            </w:pPr>
            <w:r w:rsidRPr="003843F4">
              <w:rPr>
                <w:sz w:val="18"/>
                <w:szCs w:val="18"/>
              </w:rPr>
              <w:t xml:space="preserve">Поддержка S.M.A.R.T </w:t>
            </w:r>
          </w:p>
          <w:p w:rsidR="00AB6E75" w:rsidRPr="003843F4" w:rsidRDefault="00AB6E75" w:rsidP="00AB6E75">
            <w:pPr>
              <w:pStyle w:val="a4"/>
              <w:widowControl/>
              <w:numPr>
                <w:ilvl w:val="0"/>
                <w:numId w:val="31"/>
              </w:numPr>
              <w:autoSpaceDE/>
              <w:autoSpaceDN/>
              <w:adjustRightInd/>
              <w:rPr>
                <w:sz w:val="18"/>
                <w:szCs w:val="18"/>
              </w:rPr>
            </w:pPr>
            <w:r w:rsidRPr="003843F4">
              <w:rPr>
                <w:sz w:val="18"/>
                <w:szCs w:val="18"/>
              </w:rPr>
              <w:t>Общее и раздельное горячее резервирование с функцией восстановления данных:</w:t>
            </w:r>
          </w:p>
          <w:p w:rsidR="00AB6E75" w:rsidRPr="003843F4" w:rsidRDefault="00AB6E75" w:rsidP="00AB6E75">
            <w:pPr>
              <w:pStyle w:val="a4"/>
              <w:widowControl/>
              <w:numPr>
                <w:ilvl w:val="1"/>
                <w:numId w:val="31"/>
              </w:numPr>
              <w:autoSpaceDE/>
              <w:autoSpaceDN/>
              <w:adjustRightInd/>
              <w:rPr>
                <w:sz w:val="18"/>
                <w:szCs w:val="18"/>
              </w:rPr>
            </w:pPr>
            <w:r w:rsidRPr="003843F4">
              <w:rPr>
                <w:sz w:val="18"/>
                <w:szCs w:val="18"/>
              </w:rPr>
              <w:t>Автоматическое восстановление</w:t>
            </w:r>
          </w:p>
          <w:p w:rsidR="00AB6E75" w:rsidRPr="003843F4" w:rsidRDefault="00AB6E75" w:rsidP="00AB6E75">
            <w:pPr>
              <w:pStyle w:val="a4"/>
              <w:widowControl/>
              <w:numPr>
                <w:ilvl w:val="1"/>
                <w:numId w:val="31"/>
              </w:numPr>
              <w:autoSpaceDE/>
              <w:autoSpaceDN/>
              <w:adjustRightInd/>
              <w:rPr>
                <w:sz w:val="18"/>
                <w:szCs w:val="18"/>
              </w:rPr>
            </w:pPr>
            <w:r w:rsidRPr="003843F4">
              <w:rPr>
                <w:sz w:val="18"/>
                <w:szCs w:val="18"/>
              </w:rPr>
              <w:t xml:space="preserve">Структурная целостность для горячего резервирования </w:t>
            </w:r>
          </w:p>
          <w:p w:rsidR="00AB6E75" w:rsidRPr="003843F4" w:rsidRDefault="00AB6E75" w:rsidP="00AB6E75">
            <w:pPr>
              <w:pStyle w:val="a4"/>
              <w:widowControl/>
              <w:numPr>
                <w:ilvl w:val="1"/>
                <w:numId w:val="31"/>
              </w:numPr>
              <w:autoSpaceDE/>
              <w:autoSpaceDN/>
              <w:adjustRightInd/>
              <w:rPr>
                <w:sz w:val="18"/>
                <w:szCs w:val="18"/>
              </w:rPr>
            </w:pPr>
            <w:r w:rsidRPr="003843F4">
              <w:rPr>
                <w:sz w:val="18"/>
                <w:szCs w:val="18"/>
              </w:rPr>
              <w:t xml:space="preserve"> Аварийное горячее резервирование SATA для массивов SAS </w:t>
            </w:r>
          </w:p>
          <w:p w:rsidR="00AB6E75" w:rsidRPr="003843F4" w:rsidRDefault="00AB6E75" w:rsidP="00AB6E75">
            <w:pPr>
              <w:pStyle w:val="a4"/>
              <w:widowControl/>
              <w:numPr>
                <w:ilvl w:val="0"/>
                <w:numId w:val="31"/>
              </w:numPr>
              <w:autoSpaceDE/>
              <w:autoSpaceDN/>
              <w:adjustRightInd/>
              <w:rPr>
                <w:sz w:val="18"/>
                <w:szCs w:val="18"/>
              </w:rPr>
            </w:pPr>
            <w:r w:rsidRPr="003843F4">
              <w:rPr>
                <w:sz w:val="18"/>
                <w:szCs w:val="18"/>
              </w:rPr>
              <w:t xml:space="preserve">Управление модулем - SES (внутреннее) - SGPIO (последовательное) </w:t>
            </w:r>
          </w:p>
          <w:p w:rsidR="00AB6E75" w:rsidRPr="003843F4" w:rsidRDefault="00AB6E75" w:rsidP="00AB6E75">
            <w:pPr>
              <w:pStyle w:val="a4"/>
              <w:widowControl/>
              <w:numPr>
                <w:ilvl w:val="0"/>
                <w:numId w:val="31"/>
              </w:numPr>
              <w:autoSpaceDE/>
              <w:autoSpaceDN/>
              <w:adjustRightInd/>
              <w:rPr>
                <w:sz w:val="18"/>
                <w:szCs w:val="18"/>
              </w:rPr>
            </w:pPr>
            <w:r w:rsidRPr="003843F4">
              <w:rPr>
                <w:sz w:val="18"/>
                <w:szCs w:val="18"/>
              </w:rPr>
              <w:t>Технология диагностики дисковых накопителей</w:t>
            </w:r>
          </w:p>
          <w:p w:rsidR="00AB6E75" w:rsidRPr="003843F4" w:rsidRDefault="00AB6E75" w:rsidP="00D50A78">
            <w:pPr>
              <w:rPr>
                <w:sz w:val="18"/>
                <w:szCs w:val="18"/>
              </w:rPr>
            </w:pPr>
            <w:r w:rsidRPr="003843F4">
              <w:rPr>
                <w:sz w:val="18"/>
                <w:szCs w:val="18"/>
              </w:rPr>
              <w:t>Количество портов USB 3.0 на задней панели: – Не менее 2</w:t>
            </w:r>
          </w:p>
          <w:p w:rsidR="00AB6E75" w:rsidRPr="003843F4" w:rsidRDefault="00AB6E75" w:rsidP="00D50A78">
            <w:pPr>
              <w:rPr>
                <w:sz w:val="18"/>
                <w:szCs w:val="18"/>
              </w:rPr>
            </w:pPr>
            <w:r w:rsidRPr="003843F4">
              <w:rPr>
                <w:sz w:val="18"/>
                <w:szCs w:val="18"/>
              </w:rPr>
              <w:t>Количество портов 1 Гбит/с RJ-45 на задней панели: – Не менее 2</w:t>
            </w:r>
          </w:p>
          <w:p w:rsidR="00AB6E75" w:rsidRPr="003843F4" w:rsidRDefault="00AB6E75" w:rsidP="00D50A78">
            <w:pPr>
              <w:rPr>
                <w:sz w:val="18"/>
                <w:szCs w:val="18"/>
              </w:rPr>
            </w:pPr>
            <w:r w:rsidRPr="003843F4">
              <w:rPr>
                <w:sz w:val="18"/>
                <w:szCs w:val="18"/>
              </w:rPr>
              <w:t>Количество портов 10 Гбит/с, SFP+, трансиверы SR на задней панели: – Не менее 2</w:t>
            </w:r>
          </w:p>
          <w:p w:rsidR="00AB6E75" w:rsidRPr="003843F4" w:rsidRDefault="00AB6E75" w:rsidP="00D50A78">
            <w:pPr>
              <w:rPr>
                <w:sz w:val="18"/>
                <w:szCs w:val="18"/>
              </w:rPr>
            </w:pPr>
            <w:r w:rsidRPr="003843F4">
              <w:rPr>
                <w:sz w:val="18"/>
                <w:szCs w:val="18"/>
              </w:rPr>
              <w:t>Количество портов FC 16 Гбит/с, SFP+, трансиверы SR на задней панели: – Не менее 2</w:t>
            </w:r>
          </w:p>
          <w:p w:rsidR="00AB6E75" w:rsidRPr="003843F4" w:rsidRDefault="00AB6E75" w:rsidP="00D50A78">
            <w:pPr>
              <w:rPr>
                <w:sz w:val="18"/>
                <w:szCs w:val="18"/>
              </w:rPr>
            </w:pPr>
            <w:r w:rsidRPr="003843F4">
              <w:rPr>
                <w:sz w:val="18"/>
                <w:szCs w:val="18"/>
              </w:rPr>
              <w:t>Порт RJ-45 на задней панели для удаленного управления сервером: – Наличие</w:t>
            </w:r>
          </w:p>
          <w:p w:rsidR="00AB6E75" w:rsidRPr="003843F4" w:rsidRDefault="00AB6E75" w:rsidP="00D50A78">
            <w:pPr>
              <w:rPr>
                <w:sz w:val="18"/>
                <w:szCs w:val="18"/>
              </w:rPr>
            </w:pPr>
            <w:r w:rsidRPr="003843F4">
              <w:rPr>
                <w:sz w:val="18"/>
                <w:szCs w:val="18"/>
              </w:rPr>
              <w:t>Количество портов VGA на задней панели: – Не менее 1</w:t>
            </w:r>
          </w:p>
          <w:p w:rsidR="00AB6E75" w:rsidRPr="003843F4" w:rsidRDefault="00AB6E75" w:rsidP="00D50A78">
            <w:pPr>
              <w:rPr>
                <w:sz w:val="18"/>
                <w:szCs w:val="18"/>
              </w:rPr>
            </w:pPr>
            <w:r w:rsidRPr="003843F4">
              <w:rPr>
                <w:sz w:val="18"/>
                <w:szCs w:val="18"/>
              </w:rPr>
              <w:t>Количество портов COM на задней панели: – Не менее 1</w:t>
            </w:r>
          </w:p>
          <w:p w:rsidR="00AB6E75" w:rsidRPr="003843F4" w:rsidRDefault="00AB6E75" w:rsidP="00D50A78">
            <w:pPr>
              <w:rPr>
                <w:sz w:val="18"/>
                <w:szCs w:val="18"/>
              </w:rPr>
            </w:pPr>
            <w:r w:rsidRPr="003843F4">
              <w:rPr>
                <w:sz w:val="18"/>
                <w:szCs w:val="18"/>
              </w:rPr>
              <w:t>Количество внутренних разъемов USB 3.0: – Не менее 1</w:t>
            </w:r>
          </w:p>
          <w:p w:rsidR="00AB6E75" w:rsidRPr="003843F4" w:rsidRDefault="00AB6E75" w:rsidP="00D50A78">
            <w:pPr>
              <w:rPr>
                <w:sz w:val="18"/>
                <w:szCs w:val="18"/>
              </w:rPr>
            </w:pPr>
            <w:r w:rsidRPr="003843F4">
              <w:rPr>
                <w:sz w:val="18"/>
                <w:szCs w:val="18"/>
              </w:rPr>
              <w:t>Количество портов SATA-III: – Не менее 12</w:t>
            </w:r>
          </w:p>
          <w:p w:rsidR="00AB6E75" w:rsidRPr="003843F4" w:rsidRDefault="00AB6E75" w:rsidP="00D50A78">
            <w:pPr>
              <w:rPr>
                <w:sz w:val="18"/>
                <w:szCs w:val="18"/>
              </w:rPr>
            </w:pPr>
            <w:r w:rsidRPr="003843F4">
              <w:rPr>
                <w:sz w:val="18"/>
                <w:szCs w:val="18"/>
              </w:rPr>
              <w:t xml:space="preserve">Количество твердотельных накопителей с характеристиками: </w:t>
            </w:r>
          </w:p>
          <w:p w:rsidR="00AB6E75" w:rsidRPr="003843F4" w:rsidRDefault="00AB6E75" w:rsidP="00D50A78">
            <w:pPr>
              <w:rPr>
                <w:sz w:val="18"/>
                <w:szCs w:val="18"/>
              </w:rPr>
            </w:pPr>
            <w:r w:rsidRPr="003843F4">
              <w:rPr>
                <w:sz w:val="18"/>
                <w:szCs w:val="18"/>
              </w:rPr>
              <w:t>Объем - не менее 480ГБ: – Не менее 2</w:t>
            </w:r>
          </w:p>
          <w:p w:rsidR="00AB6E75" w:rsidRPr="00481FAC" w:rsidRDefault="00AB6E75" w:rsidP="00D50A78">
            <w:pPr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t>Аппаратная реализация удаленного управления сервером, обеспечивающая следующие функции:</w:t>
            </w:r>
          </w:p>
          <w:p w:rsidR="00AB6E75" w:rsidRPr="00481FAC" w:rsidRDefault="00AB6E75" w:rsidP="00AB6E75">
            <w:pPr>
              <w:pStyle w:val="a4"/>
              <w:widowControl/>
              <w:numPr>
                <w:ilvl w:val="0"/>
                <w:numId w:val="31"/>
              </w:numPr>
              <w:autoSpaceDE/>
              <w:autoSpaceDN/>
              <w:adjustRightInd/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t>Удаленный доступ к графической консоли сервера.</w:t>
            </w:r>
          </w:p>
          <w:p w:rsidR="00AB6E75" w:rsidRPr="00481FAC" w:rsidRDefault="00AB6E75" w:rsidP="00AB6E75">
            <w:pPr>
              <w:pStyle w:val="a4"/>
              <w:widowControl/>
              <w:numPr>
                <w:ilvl w:val="0"/>
                <w:numId w:val="31"/>
              </w:numPr>
              <w:autoSpaceDE/>
              <w:autoSpaceDN/>
              <w:adjustRightInd/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t>Последовательная консоль.</w:t>
            </w:r>
          </w:p>
          <w:p w:rsidR="00AB6E75" w:rsidRPr="00481FAC" w:rsidRDefault="00AB6E75" w:rsidP="00AB6E75">
            <w:pPr>
              <w:pStyle w:val="a4"/>
              <w:widowControl/>
              <w:numPr>
                <w:ilvl w:val="0"/>
                <w:numId w:val="31"/>
              </w:numPr>
              <w:autoSpaceDE/>
              <w:autoSpaceDN/>
              <w:adjustRightInd/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t>Подключение виртуальных носителей.</w:t>
            </w:r>
          </w:p>
          <w:p w:rsidR="00AB6E75" w:rsidRPr="00481FAC" w:rsidRDefault="00AB6E75" w:rsidP="00AB6E75">
            <w:pPr>
              <w:pStyle w:val="a4"/>
              <w:widowControl/>
              <w:numPr>
                <w:ilvl w:val="0"/>
                <w:numId w:val="31"/>
              </w:numPr>
              <w:autoSpaceDE/>
              <w:autoSpaceDN/>
              <w:adjustRightInd/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t xml:space="preserve">Возможность удаленно подключать к управляемому серверу образы дисков CD/DVD, FDD, HDD. </w:t>
            </w:r>
          </w:p>
          <w:p w:rsidR="00AB6E75" w:rsidRPr="00481FAC" w:rsidRDefault="00AB6E75" w:rsidP="00AB6E75">
            <w:pPr>
              <w:pStyle w:val="a4"/>
              <w:widowControl/>
              <w:numPr>
                <w:ilvl w:val="0"/>
                <w:numId w:val="31"/>
              </w:numPr>
              <w:autoSpaceDE/>
              <w:autoSpaceDN/>
              <w:adjustRightInd/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t>Поддержка журнала событий.</w:t>
            </w:r>
          </w:p>
          <w:p w:rsidR="00AB6E75" w:rsidRPr="00481FAC" w:rsidRDefault="00AB6E75" w:rsidP="00AB6E75">
            <w:pPr>
              <w:pStyle w:val="a4"/>
              <w:widowControl/>
              <w:numPr>
                <w:ilvl w:val="0"/>
                <w:numId w:val="31"/>
              </w:numPr>
              <w:autoSpaceDE/>
              <w:autoSpaceDN/>
              <w:adjustRightInd/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t>Независимость от ОС (Операционная система).</w:t>
            </w:r>
          </w:p>
          <w:p w:rsidR="00AB6E75" w:rsidRPr="00481FAC" w:rsidRDefault="00AB6E75" w:rsidP="00D50A78">
            <w:pPr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t>Обеспечение удаленного аппаратного мониторинга через IPMI. Включая следующее:</w:t>
            </w:r>
          </w:p>
          <w:p w:rsidR="00AB6E75" w:rsidRPr="00481FAC" w:rsidRDefault="00AB6E75" w:rsidP="00AB6E75">
            <w:pPr>
              <w:pStyle w:val="a4"/>
              <w:widowControl/>
              <w:numPr>
                <w:ilvl w:val="0"/>
                <w:numId w:val="31"/>
              </w:numPr>
              <w:autoSpaceDE/>
              <w:autoSpaceDN/>
              <w:adjustRightInd/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t>Состояние датчиков температуры (процессор, системная плата).</w:t>
            </w:r>
          </w:p>
          <w:p w:rsidR="00AB6E75" w:rsidRPr="00481FAC" w:rsidRDefault="00AB6E75" w:rsidP="00AB6E75">
            <w:pPr>
              <w:pStyle w:val="a4"/>
              <w:widowControl/>
              <w:numPr>
                <w:ilvl w:val="0"/>
                <w:numId w:val="31"/>
              </w:numPr>
              <w:autoSpaceDE/>
              <w:autoSpaceDN/>
              <w:adjustRightInd/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t>Состояние датчиков скорости вращения вентиляторов корпуса сервера.</w:t>
            </w:r>
          </w:p>
          <w:p w:rsidR="00AB6E75" w:rsidRPr="00481FAC" w:rsidRDefault="00AB6E75" w:rsidP="00AB6E75">
            <w:pPr>
              <w:pStyle w:val="a4"/>
              <w:widowControl/>
              <w:numPr>
                <w:ilvl w:val="0"/>
                <w:numId w:val="31"/>
              </w:numPr>
              <w:autoSpaceDE/>
              <w:autoSpaceDN/>
              <w:adjustRightInd/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t>Состояние датчиков напряжения (материнская плата, модули управления питанием процессора).</w:t>
            </w:r>
          </w:p>
          <w:p w:rsidR="00AB6E75" w:rsidRPr="00481FAC" w:rsidRDefault="00AB6E75" w:rsidP="00AB6E75">
            <w:pPr>
              <w:pStyle w:val="a4"/>
              <w:widowControl/>
              <w:numPr>
                <w:ilvl w:val="0"/>
                <w:numId w:val="31"/>
              </w:numPr>
              <w:autoSpaceDE/>
              <w:autoSpaceDN/>
              <w:adjustRightInd/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t>Определение ошибок памяти ECC.</w:t>
            </w:r>
          </w:p>
          <w:p w:rsidR="00AB6E75" w:rsidRPr="00481FAC" w:rsidRDefault="00AB6E75" w:rsidP="00AB6E75">
            <w:pPr>
              <w:pStyle w:val="a4"/>
              <w:widowControl/>
              <w:numPr>
                <w:ilvl w:val="0"/>
                <w:numId w:val="31"/>
              </w:numPr>
              <w:autoSpaceDE/>
              <w:autoSpaceDN/>
              <w:adjustRightInd/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t>Состояние питания (блоки питания).</w:t>
            </w:r>
          </w:p>
          <w:p w:rsidR="00AB6E75" w:rsidRPr="00481FAC" w:rsidRDefault="00AB6E75" w:rsidP="00AB6E75">
            <w:pPr>
              <w:pStyle w:val="a4"/>
              <w:widowControl/>
              <w:numPr>
                <w:ilvl w:val="0"/>
                <w:numId w:val="31"/>
              </w:numPr>
              <w:autoSpaceDE/>
              <w:autoSpaceDN/>
              <w:adjustRightInd/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t>Удаленное управление питанием: включение, для штатного выключения через ACPI или принудительного выключения), перезагрузка.</w:t>
            </w:r>
          </w:p>
          <w:p w:rsidR="00AB6E75" w:rsidRPr="00481FAC" w:rsidRDefault="00AB6E75" w:rsidP="00AB6E75">
            <w:pPr>
              <w:pStyle w:val="a4"/>
              <w:widowControl/>
              <w:numPr>
                <w:ilvl w:val="0"/>
                <w:numId w:val="31"/>
              </w:numPr>
              <w:autoSpaceDE/>
              <w:autoSpaceDN/>
              <w:adjustRightInd/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t>Удаленный доступ к текстовой или графической системной информации, включая настройку BIOS и информацию о работе ОС (KVM).</w:t>
            </w:r>
          </w:p>
          <w:p w:rsidR="00AB6E75" w:rsidRPr="00481FAC" w:rsidRDefault="00AB6E75" w:rsidP="00AB6E75">
            <w:pPr>
              <w:pStyle w:val="a4"/>
              <w:widowControl/>
              <w:numPr>
                <w:ilvl w:val="0"/>
                <w:numId w:val="31"/>
              </w:numPr>
              <w:autoSpaceDE/>
              <w:autoSpaceDN/>
              <w:adjustRightInd/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t>Обеспечение безопасное сетевое управление через удаленное управление/перенаправление консоли.</w:t>
            </w:r>
          </w:p>
          <w:p w:rsidR="00AB6E75" w:rsidRDefault="00AB6E75" w:rsidP="00AB6E75">
            <w:pPr>
              <w:pStyle w:val="a4"/>
              <w:widowControl/>
              <w:numPr>
                <w:ilvl w:val="0"/>
                <w:numId w:val="31"/>
              </w:numPr>
              <w:autoSpaceDE/>
              <w:autoSpaceDN/>
              <w:adjustRightInd/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t>Управление через выделенный сетевой порт.</w:t>
            </w:r>
          </w:p>
          <w:p w:rsidR="00AB6E75" w:rsidRPr="002E3412" w:rsidRDefault="00AB6E75" w:rsidP="00D50A78">
            <w:pPr>
              <w:rPr>
                <w:sz w:val="18"/>
                <w:szCs w:val="18"/>
              </w:rPr>
            </w:pPr>
            <w:r w:rsidRPr="003843F4">
              <w:rPr>
                <w:sz w:val="18"/>
                <w:szCs w:val="18"/>
              </w:rPr>
              <w:t>Гарантия на поставляемое оборудование не менее 36 месяцев с обслуживанием на месте эксплуатации: – Соответствие</w:t>
            </w:r>
          </w:p>
        </w:tc>
        <w:tc>
          <w:tcPr>
            <w:tcW w:w="709" w:type="dxa"/>
          </w:tcPr>
          <w:p w:rsidR="00AB6E75" w:rsidRPr="002668A1" w:rsidRDefault="00AB6E75" w:rsidP="00D50A78">
            <w:proofErr w:type="spellStart"/>
            <w:r w:rsidRPr="002668A1">
              <w:lastRenderedPageBreak/>
              <w:t>шт</w:t>
            </w:r>
            <w:proofErr w:type="spellEnd"/>
          </w:p>
        </w:tc>
        <w:tc>
          <w:tcPr>
            <w:tcW w:w="703" w:type="dxa"/>
          </w:tcPr>
          <w:p w:rsidR="00AB6E75" w:rsidRPr="002668A1" w:rsidRDefault="00AB6E75" w:rsidP="00D50A78">
            <w:r w:rsidRPr="002668A1">
              <w:t>5</w:t>
            </w:r>
          </w:p>
        </w:tc>
      </w:tr>
      <w:tr w:rsidR="00AB6E75" w:rsidRPr="002E3412" w:rsidTr="00D50A78">
        <w:tc>
          <w:tcPr>
            <w:tcW w:w="562" w:type="dxa"/>
          </w:tcPr>
          <w:p w:rsidR="00AB6E75" w:rsidRPr="002668A1" w:rsidRDefault="00AB6E75" w:rsidP="00D50A78">
            <w:pPr>
              <w:rPr>
                <w:lang w:val="en-US"/>
              </w:rPr>
            </w:pPr>
            <w:r w:rsidRPr="002668A1">
              <w:rPr>
                <w:lang w:val="en-US"/>
              </w:rPr>
              <w:t>2</w:t>
            </w:r>
          </w:p>
        </w:tc>
        <w:tc>
          <w:tcPr>
            <w:tcW w:w="1560" w:type="dxa"/>
          </w:tcPr>
          <w:p w:rsidR="00AB6E75" w:rsidRPr="002668A1" w:rsidRDefault="00AB6E75" w:rsidP="00D50A78">
            <w:r w:rsidRPr="002668A1">
              <w:t>Сервер в сборе тип 2</w:t>
            </w:r>
          </w:p>
        </w:tc>
        <w:tc>
          <w:tcPr>
            <w:tcW w:w="5811" w:type="dxa"/>
          </w:tcPr>
          <w:p w:rsidR="00AB6E75" w:rsidRPr="00481FAC" w:rsidRDefault="00AB6E75" w:rsidP="00D50A78">
            <w:pPr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t>Высота сервера в монтажных единицах (юнитах): – Не более 2</w:t>
            </w:r>
          </w:p>
          <w:p w:rsidR="00AB6E75" w:rsidRPr="00481FAC" w:rsidRDefault="00AB6E75" w:rsidP="00D50A78">
            <w:pPr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t>Глубина сервера: – Не более 755 мм</w:t>
            </w:r>
          </w:p>
          <w:p w:rsidR="00AB6E75" w:rsidRPr="00481FAC" w:rsidRDefault="00AB6E75" w:rsidP="00D50A78">
            <w:pPr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t>Кнопка включения/выключения: – Наличие</w:t>
            </w:r>
          </w:p>
          <w:p w:rsidR="00AB6E75" w:rsidRPr="00481FAC" w:rsidRDefault="00AB6E75" w:rsidP="00D50A78">
            <w:pPr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t>Кнопка перезагрузки сервера: – Наличие</w:t>
            </w:r>
          </w:p>
          <w:p w:rsidR="00AB6E75" w:rsidRPr="00481FAC" w:rsidRDefault="00AB6E75" w:rsidP="00D50A78">
            <w:pPr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t>Индикатор питания: – Наличие</w:t>
            </w:r>
          </w:p>
          <w:p w:rsidR="00AB6E75" w:rsidRPr="00481FAC" w:rsidRDefault="00AB6E75" w:rsidP="00D50A78">
            <w:pPr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t>Индикатор активности дисковой подсистемы: – Наличие</w:t>
            </w:r>
          </w:p>
          <w:p w:rsidR="00AB6E75" w:rsidRPr="00481FAC" w:rsidRDefault="00AB6E75" w:rsidP="00D50A78">
            <w:pPr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t>Индикатор активности сети: – Не менее 1</w:t>
            </w:r>
          </w:p>
          <w:p w:rsidR="00AB6E75" w:rsidRPr="00481FAC" w:rsidRDefault="00AB6E75" w:rsidP="00D50A78">
            <w:pPr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t>Порты USB 3.0 на лицевой панели: – Не менее 2</w:t>
            </w:r>
          </w:p>
          <w:p w:rsidR="00AB6E75" w:rsidRPr="00481FAC" w:rsidRDefault="00AB6E75" w:rsidP="00D50A78">
            <w:pPr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lastRenderedPageBreak/>
              <w:t>Порты VGA на лицевой панели: – Не менее 1</w:t>
            </w:r>
          </w:p>
          <w:p w:rsidR="00AB6E75" w:rsidRPr="00481FAC" w:rsidRDefault="00AB6E75" w:rsidP="00D50A78">
            <w:pPr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t>Количество отсеков 3,5" на лицевой панели сервера для SAS/SATA накопителей с возможностью горячей замены: – Не менее 12</w:t>
            </w:r>
          </w:p>
          <w:p w:rsidR="00AB6E75" w:rsidRPr="00481FAC" w:rsidRDefault="00AB6E75" w:rsidP="00D50A78">
            <w:pPr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t>Число отсеков 2,5" для SATA накопителей на задней панели сервера: – Не менее 2</w:t>
            </w:r>
          </w:p>
          <w:p w:rsidR="00AB6E75" w:rsidRPr="00481FAC" w:rsidRDefault="00AB6E75" w:rsidP="00D50A78">
            <w:pPr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t>Встроенные управляемые вентиляторы: – Не менее 6</w:t>
            </w:r>
          </w:p>
          <w:p w:rsidR="00AB6E75" w:rsidRPr="00481FAC" w:rsidRDefault="00AB6E75" w:rsidP="00D50A78">
            <w:pPr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t>Количество блоков питания: – Не менее 2</w:t>
            </w:r>
          </w:p>
          <w:p w:rsidR="00AB6E75" w:rsidRPr="00481FAC" w:rsidRDefault="00AB6E75" w:rsidP="00D50A78">
            <w:pPr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t>Мощность одного блока питания: – Не менее 800 Вт</w:t>
            </w:r>
          </w:p>
          <w:p w:rsidR="00AB6E75" w:rsidRPr="00481FAC" w:rsidRDefault="00AB6E75" w:rsidP="00D50A78">
            <w:pPr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t>Поддержка горячей замены блоков питания: – Наличие</w:t>
            </w:r>
          </w:p>
          <w:p w:rsidR="00AB6E75" w:rsidRPr="00481FAC" w:rsidRDefault="00AB6E75" w:rsidP="00D50A78">
            <w:pPr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t>Фиксатор для блокировки непреднамеренного отсоединения кабеля электрического питания: – Наличие</w:t>
            </w:r>
          </w:p>
          <w:p w:rsidR="00AB6E75" w:rsidRPr="00481FAC" w:rsidRDefault="00AB6E75" w:rsidP="00D50A78">
            <w:pPr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t>Возможность монтажа в 19" стойку: – Наличие</w:t>
            </w:r>
          </w:p>
          <w:p w:rsidR="00AB6E75" w:rsidRPr="00481FAC" w:rsidRDefault="00AB6E75" w:rsidP="00D50A78">
            <w:pPr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t>Комплект для монтажа в 19" стойку: – Наличие</w:t>
            </w:r>
          </w:p>
          <w:p w:rsidR="00AB6E75" w:rsidRPr="00481FAC" w:rsidRDefault="00AB6E75" w:rsidP="00D50A78">
            <w:pPr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t>Количество ядер: – Не менее 6</w:t>
            </w:r>
          </w:p>
          <w:p w:rsidR="00AB6E75" w:rsidRPr="00481FAC" w:rsidRDefault="00AB6E75" w:rsidP="00D50A78">
            <w:pPr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t>Базовая тактовая частота процессора: – Не менее 1,9 ГГц</w:t>
            </w:r>
          </w:p>
          <w:p w:rsidR="00AB6E75" w:rsidRPr="00481FAC" w:rsidRDefault="00AB6E75" w:rsidP="00D50A78">
            <w:pPr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t>Кэш процессора: – Не менее 8 МБ</w:t>
            </w:r>
          </w:p>
          <w:p w:rsidR="00AB6E75" w:rsidRPr="00481FAC" w:rsidRDefault="00AB6E75" w:rsidP="00D50A78">
            <w:pPr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t>Система охлаждения процессора: – Наличие</w:t>
            </w:r>
          </w:p>
          <w:p w:rsidR="00AB6E75" w:rsidRPr="00481FAC" w:rsidRDefault="00AB6E75" w:rsidP="00D50A78">
            <w:pPr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t>Поддержка 64-разрядных приложений: – Наличие</w:t>
            </w:r>
          </w:p>
          <w:p w:rsidR="00AB6E75" w:rsidRPr="00481FAC" w:rsidRDefault="00AB6E75" w:rsidP="00D50A78">
            <w:pPr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t>Технология аппаратной виртуализации: – Наличие</w:t>
            </w:r>
          </w:p>
          <w:p w:rsidR="00AB6E75" w:rsidRPr="00481FAC" w:rsidRDefault="00AB6E75" w:rsidP="00D50A78">
            <w:pPr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t>Технология виртуализации для направленного ввода/вывода: – Наличие</w:t>
            </w:r>
          </w:p>
          <w:p w:rsidR="00AB6E75" w:rsidRPr="00481FAC" w:rsidRDefault="00AB6E75" w:rsidP="00D50A78">
            <w:pPr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t>Встроенный в процессор контроллер памяти: – Наличие</w:t>
            </w:r>
          </w:p>
          <w:p w:rsidR="00AB6E75" w:rsidRPr="00481FAC" w:rsidRDefault="00AB6E75" w:rsidP="00D50A78">
            <w:pPr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t>Поддержка контроллером памяти с кодом коррекции ошибок: – Наличие</w:t>
            </w:r>
          </w:p>
          <w:p w:rsidR="00AB6E75" w:rsidRPr="00481FAC" w:rsidRDefault="00AB6E75" w:rsidP="00D50A78">
            <w:pPr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t>Количество установленных процессоров: – Не менее 2</w:t>
            </w:r>
          </w:p>
          <w:p w:rsidR="00AB6E75" w:rsidRPr="00481FAC" w:rsidRDefault="00AB6E75" w:rsidP="00D50A78">
            <w:pPr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t>Максимальное количество процессоров: – Не менее 2</w:t>
            </w:r>
          </w:p>
          <w:p w:rsidR="00AB6E75" w:rsidRPr="00481FAC" w:rsidRDefault="00AB6E75" w:rsidP="00D50A78">
            <w:pPr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t>Количество слотов под оперативную память: – Не менее 24</w:t>
            </w:r>
          </w:p>
          <w:p w:rsidR="00AB6E75" w:rsidRPr="00481FAC" w:rsidRDefault="00AB6E75" w:rsidP="00D50A78">
            <w:pPr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t>Максимальный объем оперативной памяти: – Не менее 3072 ГБ</w:t>
            </w:r>
          </w:p>
          <w:p w:rsidR="00AB6E75" w:rsidRPr="00481FAC" w:rsidRDefault="00AB6E75" w:rsidP="00D50A78">
            <w:pPr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t xml:space="preserve">Тип установленной оперативной памяти: – Регистровая DDR4 с кодом коррекции ошибок </w:t>
            </w:r>
          </w:p>
          <w:p w:rsidR="00AB6E75" w:rsidRPr="00481FAC" w:rsidRDefault="00AB6E75" w:rsidP="00D50A78">
            <w:pPr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t>Тактовая частота установленной оперативной памяти: – Не менее 2666 МГц</w:t>
            </w:r>
          </w:p>
          <w:p w:rsidR="00AB6E75" w:rsidRPr="00481FAC" w:rsidRDefault="00AB6E75" w:rsidP="00D50A78">
            <w:pPr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t>Объем одного модуля установленной оперативной памяти: – Не менее 16 ГБ</w:t>
            </w:r>
          </w:p>
          <w:p w:rsidR="00AB6E75" w:rsidRPr="00481FAC" w:rsidRDefault="00AB6E75" w:rsidP="00D50A78">
            <w:pPr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t>Количество установленных модулей оперативной памяти: – Не менее 2</w:t>
            </w:r>
          </w:p>
          <w:p w:rsidR="00AB6E75" w:rsidRPr="00481FAC" w:rsidRDefault="00AB6E75" w:rsidP="00D50A78">
            <w:pPr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t>Количество физических разъемов PCI Express x16: – Не менее 2</w:t>
            </w:r>
          </w:p>
          <w:p w:rsidR="00AB6E75" w:rsidRDefault="00AB6E75" w:rsidP="00D50A78">
            <w:pPr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t>Количество физических разъемов PCI Express x8: – Не менее 4</w:t>
            </w:r>
          </w:p>
          <w:p w:rsidR="00AB6E75" w:rsidRPr="00481FAC" w:rsidRDefault="00AB6E75" w:rsidP="00D50A78">
            <w:pPr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t xml:space="preserve">Дискретный </w:t>
            </w:r>
            <w:proofErr w:type="spellStart"/>
            <w:r w:rsidRPr="00481FAC">
              <w:rPr>
                <w:sz w:val="18"/>
                <w:szCs w:val="18"/>
              </w:rPr>
              <w:t>Raid</w:t>
            </w:r>
            <w:proofErr w:type="spellEnd"/>
            <w:r w:rsidRPr="00481FAC">
              <w:rPr>
                <w:sz w:val="18"/>
                <w:szCs w:val="18"/>
              </w:rPr>
              <w:t xml:space="preserve">-контроллер с характеристиками: </w:t>
            </w:r>
          </w:p>
          <w:p w:rsidR="00AB6E75" w:rsidRPr="00481FAC" w:rsidRDefault="00AB6E75" w:rsidP="00D50A78">
            <w:pPr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t>Не менее 2 ГБ DDR3 кэш-памяти с защитой на базе флэш-памяти объемом не менее 2 ГБ</w:t>
            </w:r>
          </w:p>
          <w:p w:rsidR="00AB6E75" w:rsidRDefault="00AB6E75" w:rsidP="00D50A78">
            <w:pPr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t>RAID уровней 0, 1, 5, 6, 10, 50 и 60</w:t>
            </w:r>
          </w:p>
          <w:p w:rsidR="00AB6E75" w:rsidRPr="00DD7A49" w:rsidRDefault="00AB6E75" w:rsidP="00D50A78">
            <w:pPr>
              <w:rPr>
                <w:sz w:val="18"/>
                <w:szCs w:val="18"/>
              </w:rPr>
            </w:pPr>
            <w:r w:rsidRPr="00DD7A49">
              <w:rPr>
                <w:sz w:val="18"/>
                <w:szCs w:val="18"/>
              </w:rPr>
              <w:t>Количество портов USB 3.0 на задней панели: – Не менее 2</w:t>
            </w:r>
          </w:p>
          <w:p w:rsidR="00AB6E75" w:rsidRPr="00DD7A49" w:rsidRDefault="00AB6E75" w:rsidP="00D50A78">
            <w:pPr>
              <w:rPr>
                <w:sz w:val="18"/>
                <w:szCs w:val="18"/>
              </w:rPr>
            </w:pPr>
            <w:r w:rsidRPr="00DD7A49">
              <w:rPr>
                <w:sz w:val="18"/>
                <w:szCs w:val="18"/>
              </w:rPr>
              <w:t>Количество портов RJ-45 (1 Гбит/с) на задней панели: – Не менее 2</w:t>
            </w:r>
          </w:p>
          <w:p w:rsidR="00AB6E75" w:rsidRPr="00DD7A49" w:rsidRDefault="00AB6E75" w:rsidP="00D50A78">
            <w:pPr>
              <w:rPr>
                <w:sz w:val="18"/>
                <w:szCs w:val="18"/>
              </w:rPr>
            </w:pPr>
            <w:r w:rsidRPr="00DD7A49">
              <w:rPr>
                <w:sz w:val="18"/>
                <w:szCs w:val="18"/>
              </w:rPr>
              <w:t>Количество портов SFP+ (10 Гбит/с), трансиверы SR на задней панели: – Не менее 2</w:t>
            </w:r>
          </w:p>
          <w:p w:rsidR="00AB6E75" w:rsidRPr="00DD7A49" w:rsidRDefault="00AB6E75" w:rsidP="00D50A78">
            <w:pPr>
              <w:rPr>
                <w:sz w:val="18"/>
                <w:szCs w:val="18"/>
              </w:rPr>
            </w:pPr>
            <w:r w:rsidRPr="00DD7A49">
              <w:rPr>
                <w:sz w:val="18"/>
                <w:szCs w:val="18"/>
              </w:rPr>
              <w:t>Порт RJ-45 на задней панели для удаленного управления сервером: – Наличие</w:t>
            </w:r>
          </w:p>
          <w:p w:rsidR="00AB6E75" w:rsidRPr="00DD7A49" w:rsidRDefault="00AB6E75" w:rsidP="00D50A78">
            <w:pPr>
              <w:rPr>
                <w:sz w:val="18"/>
                <w:szCs w:val="18"/>
              </w:rPr>
            </w:pPr>
            <w:r w:rsidRPr="00DD7A49">
              <w:rPr>
                <w:sz w:val="18"/>
                <w:szCs w:val="18"/>
              </w:rPr>
              <w:t>Количество портов VGA на задней панели: – Не менее 1</w:t>
            </w:r>
          </w:p>
          <w:p w:rsidR="00AB6E75" w:rsidRPr="00DD7A49" w:rsidRDefault="00AB6E75" w:rsidP="00D50A78">
            <w:pPr>
              <w:rPr>
                <w:sz w:val="18"/>
                <w:szCs w:val="18"/>
              </w:rPr>
            </w:pPr>
            <w:r w:rsidRPr="00DD7A49">
              <w:rPr>
                <w:sz w:val="18"/>
                <w:szCs w:val="18"/>
              </w:rPr>
              <w:t>Количество внутренних разъемов USB 2.0: – Не менее 1</w:t>
            </w:r>
          </w:p>
          <w:p w:rsidR="00AB6E75" w:rsidRPr="00DD7A49" w:rsidRDefault="00AB6E75" w:rsidP="00D50A78">
            <w:pPr>
              <w:rPr>
                <w:sz w:val="18"/>
                <w:szCs w:val="18"/>
              </w:rPr>
            </w:pPr>
            <w:r w:rsidRPr="00DD7A49">
              <w:rPr>
                <w:sz w:val="18"/>
                <w:szCs w:val="18"/>
              </w:rPr>
              <w:t>Количество портов COM на задней панели: – Не менее 1</w:t>
            </w:r>
          </w:p>
          <w:p w:rsidR="00AB6E75" w:rsidRPr="00DD7A49" w:rsidRDefault="00AB6E75" w:rsidP="00D50A78">
            <w:pPr>
              <w:rPr>
                <w:sz w:val="18"/>
                <w:szCs w:val="18"/>
              </w:rPr>
            </w:pPr>
            <w:r w:rsidRPr="00DD7A49">
              <w:rPr>
                <w:sz w:val="18"/>
                <w:szCs w:val="18"/>
              </w:rPr>
              <w:t>Количество внутренних портов SATA-III: – Не менее 12</w:t>
            </w:r>
          </w:p>
          <w:p w:rsidR="00AB6E75" w:rsidRDefault="00AB6E75" w:rsidP="00D50A78">
            <w:pPr>
              <w:rPr>
                <w:sz w:val="18"/>
                <w:szCs w:val="18"/>
              </w:rPr>
            </w:pPr>
            <w:r w:rsidRPr="00DD7A49">
              <w:rPr>
                <w:sz w:val="18"/>
                <w:szCs w:val="18"/>
              </w:rPr>
              <w:t>Количество внутренних портов M.2: – Не менее 2</w:t>
            </w:r>
          </w:p>
          <w:p w:rsidR="00AB6E75" w:rsidRDefault="00AB6E75" w:rsidP="00D50A78">
            <w:pPr>
              <w:rPr>
                <w:sz w:val="18"/>
                <w:szCs w:val="18"/>
              </w:rPr>
            </w:pPr>
            <w:r w:rsidRPr="00DD7A49">
              <w:rPr>
                <w:sz w:val="18"/>
                <w:szCs w:val="18"/>
              </w:rPr>
              <w:t>Количество твердотельных накопителей с характеристиками: Объем - не менее 480 ГБ.</w:t>
            </w:r>
            <w:r>
              <w:rPr>
                <w:sz w:val="18"/>
                <w:szCs w:val="18"/>
              </w:rPr>
              <w:t xml:space="preserve"> </w:t>
            </w:r>
            <w:r w:rsidRPr="00DD7A49">
              <w:rPr>
                <w:sz w:val="18"/>
                <w:szCs w:val="18"/>
              </w:rPr>
              <w:t>Интерфейс – SATA 6 Гбит/сек.</w:t>
            </w:r>
            <w:r>
              <w:rPr>
                <w:sz w:val="18"/>
                <w:szCs w:val="18"/>
              </w:rPr>
              <w:t xml:space="preserve"> – </w:t>
            </w:r>
            <w:r w:rsidRPr="00DD7A49">
              <w:rPr>
                <w:sz w:val="18"/>
                <w:szCs w:val="18"/>
              </w:rPr>
              <w:t>Не менее 2</w:t>
            </w:r>
          </w:p>
          <w:p w:rsidR="00AB6E75" w:rsidRDefault="00AB6E75" w:rsidP="00D50A78">
            <w:pPr>
              <w:rPr>
                <w:sz w:val="18"/>
                <w:szCs w:val="18"/>
              </w:rPr>
            </w:pPr>
            <w:r w:rsidRPr="00DD7A49">
              <w:rPr>
                <w:sz w:val="18"/>
                <w:szCs w:val="18"/>
              </w:rPr>
              <w:t>Количество накопителей с характеристиками: Объем - не менее 18000 ГБ.</w:t>
            </w:r>
            <w:r>
              <w:rPr>
                <w:sz w:val="18"/>
                <w:szCs w:val="18"/>
              </w:rPr>
              <w:t xml:space="preserve"> </w:t>
            </w:r>
            <w:r w:rsidRPr="00DD7A49">
              <w:rPr>
                <w:sz w:val="18"/>
                <w:szCs w:val="18"/>
              </w:rPr>
              <w:t>Предназначен для построения рейд-массивов и использования в серверных платформах.</w:t>
            </w:r>
            <w:r>
              <w:rPr>
                <w:sz w:val="18"/>
                <w:szCs w:val="18"/>
              </w:rPr>
              <w:t xml:space="preserve"> </w:t>
            </w:r>
            <w:r w:rsidRPr="00DD7A49">
              <w:rPr>
                <w:sz w:val="18"/>
                <w:szCs w:val="18"/>
              </w:rPr>
              <w:t>Предназначен для работы в режиме 24/7 (24 часа, 7 дней в неделю).</w:t>
            </w:r>
            <w:r>
              <w:rPr>
                <w:sz w:val="18"/>
                <w:szCs w:val="18"/>
              </w:rPr>
              <w:t xml:space="preserve"> </w:t>
            </w:r>
            <w:r w:rsidRPr="00DD7A49">
              <w:rPr>
                <w:sz w:val="18"/>
                <w:szCs w:val="18"/>
              </w:rPr>
              <w:t>Скорость вращения шпинделя - не менее 7200 оборотов/мин.</w:t>
            </w:r>
            <w:r>
              <w:rPr>
                <w:sz w:val="18"/>
                <w:szCs w:val="18"/>
              </w:rPr>
              <w:t xml:space="preserve"> </w:t>
            </w:r>
            <w:r w:rsidRPr="00DD7A49">
              <w:rPr>
                <w:sz w:val="18"/>
                <w:szCs w:val="18"/>
              </w:rPr>
              <w:t>Буфер - не менее 256 Мб.</w:t>
            </w:r>
            <w:r>
              <w:rPr>
                <w:sz w:val="18"/>
                <w:szCs w:val="18"/>
              </w:rPr>
              <w:t xml:space="preserve"> </w:t>
            </w:r>
            <w:r w:rsidRPr="00DD7A49">
              <w:rPr>
                <w:sz w:val="18"/>
                <w:szCs w:val="18"/>
              </w:rPr>
              <w:t>Интерфейс – SAS 12 Гбит/сек.</w:t>
            </w:r>
            <w:r>
              <w:rPr>
                <w:sz w:val="18"/>
                <w:szCs w:val="18"/>
              </w:rPr>
              <w:t xml:space="preserve"> – Не менее 12</w:t>
            </w:r>
          </w:p>
          <w:p w:rsidR="00AB6E75" w:rsidRPr="00481FAC" w:rsidRDefault="00AB6E75" w:rsidP="00D50A78">
            <w:pPr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t>Аппаратная реализация удаленного управления сервером, обеспечивающая следующие функции:</w:t>
            </w:r>
          </w:p>
          <w:p w:rsidR="00AB6E75" w:rsidRPr="00481FAC" w:rsidRDefault="00AB6E75" w:rsidP="00AB6E75">
            <w:pPr>
              <w:pStyle w:val="a4"/>
              <w:widowControl/>
              <w:numPr>
                <w:ilvl w:val="0"/>
                <w:numId w:val="31"/>
              </w:numPr>
              <w:autoSpaceDE/>
              <w:autoSpaceDN/>
              <w:adjustRightInd/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t>Удаленный доступ к графической консоли сервера.</w:t>
            </w:r>
          </w:p>
          <w:p w:rsidR="00AB6E75" w:rsidRPr="00481FAC" w:rsidRDefault="00AB6E75" w:rsidP="00AB6E75">
            <w:pPr>
              <w:pStyle w:val="a4"/>
              <w:widowControl/>
              <w:numPr>
                <w:ilvl w:val="0"/>
                <w:numId w:val="31"/>
              </w:numPr>
              <w:autoSpaceDE/>
              <w:autoSpaceDN/>
              <w:adjustRightInd/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t>Последовательная консоль.</w:t>
            </w:r>
          </w:p>
          <w:p w:rsidR="00AB6E75" w:rsidRPr="00481FAC" w:rsidRDefault="00AB6E75" w:rsidP="00AB6E75">
            <w:pPr>
              <w:pStyle w:val="a4"/>
              <w:widowControl/>
              <w:numPr>
                <w:ilvl w:val="0"/>
                <w:numId w:val="31"/>
              </w:numPr>
              <w:autoSpaceDE/>
              <w:autoSpaceDN/>
              <w:adjustRightInd/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t>Подключение виртуальных носителей.</w:t>
            </w:r>
          </w:p>
          <w:p w:rsidR="00AB6E75" w:rsidRPr="00481FAC" w:rsidRDefault="00AB6E75" w:rsidP="00AB6E75">
            <w:pPr>
              <w:pStyle w:val="a4"/>
              <w:widowControl/>
              <w:numPr>
                <w:ilvl w:val="0"/>
                <w:numId w:val="31"/>
              </w:numPr>
              <w:autoSpaceDE/>
              <w:autoSpaceDN/>
              <w:adjustRightInd/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t xml:space="preserve">Возможность удаленно подключать к управляемому серверу образы дисков CD/DVD, FDD, HDD. </w:t>
            </w:r>
          </w:p>
          <w:p w:rsidR="00AB6E75" w:rsidRPr="00481FAC" w:rsidRDefault="00AB6E75" w:rsidP="00AB6E75">
            <w:pPr>
              <w:pStyle w:val="a4"/>
              <w:widowControl/>
              <w:numPr>
                <w:ilvl w:val="0"/>
                <w:numId w:val="31"/>
              </w:numPr>
              <w:autoSpaceDE/>
              <w:autoSpaceDN/>
              <w:adjustRightInd/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t>Поддержка журнала событий.</w:t>
            </w:r>
          </w:p>
          <w:p w:rsidR="00AB6E75" w:rsidRPr="00481FAC" w:rsidRDefault="00AB6E75" w:rsidP="00AB6E75">
            <w:pPr>
              <w:pStyle w:val="a4"/>
              <w:widowControl/>
              <w:numPr>
                <w:ilvl w:val="0"/>
                <w:numId w:val="31"/>
              </w:numPr>
              <w:autoSpaceDE/>
              <w:autoSpaceDN/>
              <w:adjustRightInd/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t>Независимость от ОС (Операционная система).</w:t>
            </w:r>
          </w:p>
          <w:p w:rsidR="00AB6E75" w:rsidRPr="00481FAC" w:rsidRDefault="00AB6E75" w:rsidP="00D50A78">
            <w:pPr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lastRenderedPageBreak/>
              <w:t>Обеспечение удаленного аппаратного мониторинга через IPMI. Включая следующее:</w:t>
            </w:r>
          </w:p>
          <w:p w:rsidR="00AB6E75" w:rsidRPr="00481FAC" w:rsidRDefault="00AB6E75" w:rsidP="00AB6E75">
            <w:pPr>
              <w:pStyle w:val="a4"/>
              <w:widowControl/>
              <w:numPr>
                <w:ilvl w:val="0"/>
                <w:numId w:val="31"/>
              </w:numPr>
              <w:autoSpaceDE/>
              <w:autoSpaceDN/>
              <w:adjustRightInd/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t>Состояние датчиков температуры (процессор, системная плата).</w:t>
            </w:r>
          </w:p>
          <w:p w:rsidR="00AB6E75" w:rsidRPr="00481FAC" w:rsidRDefault="00AB6E75" w:rsidP="00AB6E75">
            <w:pPr>
              <w:pStyle w:val="a4"/>
              <w:widowControl/>
              <w:numPr>
                <w:ilvl w:val="0"/>
                <w:numId w:val="31"/>
              </w:numPr>
              <w:autoSpaceDE/>
              <w:autoSpaceDN/>
              <w:adjustRightInd/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t>Состояние датчиков скорости вращения вентиляторов корпуса сервера.</w:t>
            </w:r>
          </w:p>
          <w:p w:rsidR="00AB6E75" w:rsidRPr="00481FAC" w:rsidRDefault="00AB6E75" w:rsidP="00AB6E75">
            <w:pPr>
              <w:pStyle w:val="a4"/>
              <w:widowControl/>
              <w:numPr>
                <w:ilvl w:val="0"/>
                <w:numId w:val="31"/>
              </w:numPr>
              <w:autoSpaceDE/>
              <w:autoSpaceDN/>
              <w:adjustRightInd/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t>Состояние датчиков напряжения (материнская плата, модули управления питанием процессора).</w:t>
            </w:r>
          </w:p>
          <w:p w:rsidR="00AB6E75" w:rsidRPr="00481FAC" w:rsidRDefault="00AB6E75" w:rsidP="00AB6E75">
            <w:pPr>
              <w:pStyle w:val="a4"/>
              <w:widowControl/>
              <w:numPr>
                <w:ilvl w:val="0"/>
                <w:numId w:val="31"/>
              </w:numPr>
              <w:autoSpaceDE/>
              <w:autoSpaceDN/>
              <w:adjustRightInd/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t>Определение ошибок памяти ECC.</w:t>
            </w:r>
          </w:p>
          <w:p w:rsidR="00AB6E75" w:rsidRPr="00481FAC" w:rsidRDefault="00AB6E75" w:rsidP="00AB6E75">
            <w:pPr>
              <w:pStyle w:val="a4"/>
              <w:widowControl/>
              <w:numPr>
                <w:ilvl w:val="0"/>
                <w:numId w:val="31"/>
              </w:numPr>
              <w:autoSpaceDE/>
              <w:autoSpaceDN/>
              <w:adjustRightInd/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t>Состояние питания (блоки питания).</w:t>
            </w:r>
          </w:p>
          <w:p w:rsidR="00AB6E75" w:rsidRPr="00481FAC" w:rsidRDefault="00AB6E75" w:rsidP="00AB6E75">
            <w:pPr>
              <w:pStyle w:val="a4"/>
              <w:widowControl/>
              <w:numPr>
                <w:ilvl w:val="0"/>
                <w:numId w:val="31"/>
              </w:numPr>
              <w:autoSpaceDE/>
              <w:autoSpaceDN/>
              <w:adjustRightInd/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t>Удаленное управление питанием: включение, для штатного выключения через ACPI или принудительного выключения), перезагрузка.</w:t>
            </w:r>
          </w:p>
          <w:p w:rsidR="00AB6E75" w:rsidRPr="00481FAC" w:rsidRDefault="00AB6E75" w:rsidP="00AB6E75">
            <w:pPr>
              <w:pStyle w:val="a4"/>
              <w:widowControl/>
              <w:numPr>
                <w:ilvl w:val="0"/>
                <w:numId w:val="31"/>
              </w:numPr>
              <w:autoSpaceDE/>
              <w:autoSpaceDN/>
              <w:adjustRightInd/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t>Удаленный доступ к текстовой или графической системной информации, включая настройку BIOS и информацию о работе ОС (KVM).</w:t>
            </w:r>
          </w:p>
          <w:p w:rsidR="00AB6E75" w:rsidRPr="00481FAC" w:rsidRDefault="00AB6E75" w:rsidP="00AB6E75">
            <w:pPr>
              <w:pStyle w:val="a4"/>
              <w:widowControl/>
              <w:numPr>
                <w:ilvl w:val="0"/>
                <w:numId w:val="31"/>
              </w:numPr>
              <w:autoSpaceDE/>
              <w:autoSpaceDN/>
              <w:adjustRightInd/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t>Обеспечение безопасное сетевое управление через удаленное управление/перенаправление консоли.</w:t>
            </w:r>
          </w:p>
          <w:p w:rsidR="00AB6E75" w:rsidRDefault="00AB6E75" w:rsidP="00AB6E75">
            <w:pPr>
              <w:pStyle w:val="a4"/>
              <w:widowControl/>
              <w:numPr>
                <w:ilvl w:val="0"/>
                <w:numId w:val="31"/>
              </w:numPr>
              <w:autoSpaceDE/>
              <w:autoSpaceDN/>
              <w:adjustRightInd/>
              <w:rPr>
                <w:sz w:val="18"/>
                <w:szCs w:val="18"/>
              </w:rPr>
            </w:pPr>
            <w:r w:rsidRPr="00481FAC">
              <w:rPr>
                <w:sz w:val="18"/>
                <w:szCs w:val="18"/>
              </w:rPr>
              <w:t>Управление через выделенный сетевой порт.</w:t>
            </w:r>
          </w:p>
          <w:p w:rsidR="00AB6E75" w:rsidRPr="002E3412" w:rsidRDefault="00AB6E75" w:rsidP="00D50A78">
            <w:pPr>
              <w:rPr>
                <w:sz w:val="18"/>
                <w:szCs w:val="18"/>
              </w:rPr>
            </w:pPr>
            <w:r w:rsidRPr="003843F4">
              <w:rPr>
                <w:sz w:val="18"/>
                <w:szCs w:val="18"/>
              </w:rPr>
              <w:t>Гарантия на поставляемое оборудование не менее 36 месяцев с обслуживанием на месте эксплуатации: – Соответствие</w:t>
            </w:r>
          </w:p>
        </w:tc>
        <w:tc>
          <w:tcPr>
            <w:tcW w:w="709" w:type="dxa"/>
          </w:tcPr>
          <w:p w:rsidR="00AB6E75" w:rsidRPr="002668A1" w:rsidRDefault="00AB6E75" w:rsidP="00D50A78">
            <w:proofErr w:type="spellStart"/>
            <w:r w:rsidRPr="002668A1">
              <w:lastRenderedPageBreak/>
              <w:t>шт</w:t>
            </w:r>
            <w:proofErr w:type="spellEnd"/>
          </w:p>
        </w:tc>
        <w:tc>
          <w:tcPr>
            <w:tcW w:w="703" w:type="dxa"/>
          </w:tcPr>
          <w:p w:rsidR="00AB6E75" w:rsidRPr="002668A1" w:rsidRDefault="00AB6E75" w:rsidP="00D50A78">
            <w:r w:rsidRPr="002668A1">
              <w:t>1</w:t>
            </w:r>
          </w:p>
        </w:tc>
      </w:tr>
    </w:tbl>
    <w:p w:rsidR="00D827A0" w:rsidRPr="009D1E1D" w:rsidRDefault="00D827A0" w:rsidP="00D827A0">
      <w:pPr>
        <w:jc w:val="both"/>
        <w:rPr>
          <w:lang w:val="en-US"/>
        </w:rPr>
      </w:pPr>
    </w:p>
    <w:sectPr w:rsidR="00D827A0" w:rsidRPr="009D1E1D" w:rsidSect="009D1E1D">
      <w:headerReference w:type="default" r:id="rId10"/>
      <w:footerReference w:type="default" r:id="rId11"/>
      <w:headerReference w:type="first" r:id="rId12"/>
      <w:type w:val="continuous"/>
      <w:pgSz w:w="11909" w:h="16834"/>
      <w:pgMar w:top="1383" w:right="885" w:bottom="720" w:left="1661" w:header="284" w:footer="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702A" w:rsidRDefault="0010702A" w:rsidP="00A8278F">
      <w:r>
        <w:separator/>
      </w:r>
    </w:p>
  </w:endnote>
  <w:endnote w:type="continuationSeparator" w:id="0">
    <w:p w:rsidR="0010702A" w:rsidRDefault="0010702A" w:rsidP="00A82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ultant">
    <w:altName w:val="Courier New"/>
    <w:charset w:val="CC"/>
    <w:family w:val="moder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F Din Text Cond Pro Light">
    <w:altName w:val="Times New Roman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Helios">
    <w:panose1 w:val="04000500000000000000"/>
    <w:charset w:val="00"/>
    <w:family w:val="decorative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0AE" w:rsidRDefault="00AE60AE">
    <w:pPr>
      <w:pStyle w:val="af5"/>
    </w:pPr>
  </w:p>
  <w:tbl>
    <w:tblPr>
      <w:tblW w:w="942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Layout w:type="fixed"/>
      <w:tblCellMar>
        <w:left w:w="57" w:type="dxa"/>
        <w:right w:w="57" w:type="dxa"/>
      </w:tblCellMar>
      <w:tblLook w:val="01E0" w:firstRow="1" w:lastRow="1" w:firstColumn="1" w:lastColumn="1" w:noHBand="0" w:noVBand="0"/>
    </w:tblPr>
    <w:tblGrid>
      <w:gridCol w:w="7760"/>
      <w:gridCol w:w="850"/>
      <w:gridCol w:w="814"/>
    </w:tblGrid>
    <w:tr w:rsidR="00AE60AE" w:rsidRPr="00ED3B02" w:rsidTr="00814DDC">
      <w:trPr>
        <w:cantSplit/>
        <w:jc w:val="center"/>
      </w:trPr>
      <w:tc>
        <w:tcPr>
          <w:tcW w:w="7760" w:type="dxa"/>
          <w:vAlign w:val="center"/>
        </w:tcPr>
        <w:p w:rsidR="00AE60AE" w:rsidRPr="00E45904" w:rsidRDefault="00AE60AE" w:rsidP="00B17210">
          <w:pPr>
            <w:jc w:val="center"/>
          </w:pPr>
          <w:r w:rsidRPr="00F57865">
            <w:t xml:space="preserve">Техническое задание </w:t>
          </w:r>
          <w:r w:rsidR="00AB6E75" w:rsidRPr="00AB6E75">
            <w:t xml:space="preserve">на поставку серверного оборудования </w:t>
          </w:r>
          <w:r w:rsidRPr="00B17210">
            <w:t>для нужд филиала ПАО «</w:t>
          </w:r>
          <w:r>
            <w:t>Россети</w:t>
          </w:r>
          <w:r w:rsidRPr="00B17210">
            <w:t xml:space="preserve"> Центр и Приволжь</w:t>
          </w:r>
          <w:r>
            <w:t>е</w:t>
          </w:r>
          <w:r w:rsidRPr="00B17210">
            <w:t>» - «Нижновэнерго»</w:t>
          </w:r>
        </w:p>
      </w:tc>
      <w:tc>
        <w:tcPr>
          <w:tcW w:w="850" w:type="dxa"/>
          <w:vAlign w:val="center"/>
        </w:tcPr>
        <w:p w:rsidR="00AE60AE" w:rsidRPr="00ED3B02" w:rsidRDefault="00AE60AE" w:rsidP="007647F7">
          <w:pPr>
            <w:jc w:val="center"/>
            <w:rPr>
              <w:color w:val="000000"/>
            </w:rPr>
          </w:pPr>
          <w:r w:rsidRPr="00ED3B02">
            <w:rPr>
              <w:color w:val="000000"/>
            </w:rPr>
            <w:t>стр. </w:t>
          </w:r>
          <w:r w:rsidRPr="00945BB1">
            <w:rPr>
              <w:color w:val="000000"/>
            </w:rPr>
            <w:fldChar w:fldCharType="begin"/>
          </w:r>
          <w:r w:rsidRPr="006E24E2">
            <w:rPr>
              <w:color w:val="000000"/>
            </w:rPr>
            <w:instrText xml:space="preserve">PAGE  </w:instrText>
          </w:r>
          <w:r w:rsidRPr="00945BB1">
            <w:rPr>
              <w:color w:val="000000"/>
            </w:rPr>
            <w:fldChar w:fldCharType="separate"/>
          </w:r>
          <w:r w:rsidR="000D5621">
            <w:rPr>
              <w:noProof/>
              <w:color w:val="000000"/>
            </w:rPr>
            <w:t>4</w:t>
          </w:r>
          <w:r w:rsidRPr="00945BB1">
            <w:rPr>
              <w:color w:val="000000"/>
            </w:rPr>
            <w:fldChar w:fldCharType="end"/>
          </w:r>
        </w:p>
      </w:tc>
      <w:tc>
        <w:tcPr>
          <w:tcW w:w="814" w:type="dxa"/>
          <w:vAlign w:val="center"/>
        </w:tcPr>
        <w:p w:rsidR="00AE60AE" w:rsidRPr="00ED3B02" w:rsidRDefault="00AE60AE" w:rsidP="007647F7">
          <w:pPr>
            <w:jc w:val="center"/>
            <w:rPr>
              <w:color w:val="000000"/>
            </w:rPr>
          </w:pPr>
          <w:r w:rsidRPr="00ED3B02">
            <w:rPr>
              <w:color w:val="000000"/>
            </w:rPr>
            <w:t>всего стр. </w:t>
          </w:r>
          <w:r w:rsidRPr="00945BB1">
            <w:rPr>
              <w:color w:val="000000"/>
            </w:rPr>
            <w:fldChar w:fldCharType="begin"/>
          </w:r>
          <w:r w:rsidRPr="00ED3B02">
            <w:rPr>
              <w:color w:val="000000"/>
            </w:rPr>
            <w:instrText xml:space="preserve"> NUMPAGES </w:instrText>
          </w:r>
          <w:r w:rsidRPr="00945BB1">
            <w:rPr>
              <w:color w:val="000000"/>
            </w:rPr>
            <w:fldChar w:fldCharType="separate"/>
          </w:r>
          <w:r w:rsidR="000D5621">
            <w:rPr>
              <w:noProof/>
              <w:color w:val="000000"/>
            </w:rPr>
            <w:t>9</w:t>
          </w:r>
          <w:r w:rsidRPr="00945BB1">
            <w:rPr>
              <w:color w:val="000000"/>
            </w:rPr>
            <w:fldChar w:fldCharType="end"/>
          </w:r>
        </w:p>
      </w:tc>
    </w:tr>
  </w:tbl>
  <w:p w:rsidR="00AE60AE" w:rsidRDefault="00AE60AE">
    <w:pPr>
      <w:pStyle w:val="af5"/>
    </w:pPr>
  </w:p>
  <w:p w:rsidR="00AE60AE" w:rsidRDefault="00AE60AE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702A" w:rsidRDefault="0010702A" w:rsidP="00A8278F">
      <w:r>
        <w:separator/>
      </w:r>
    </w:p>
  </w:footnote>
  <w:footnote w:type="continuationSeparator" w:id="0">
    <w:p w:rsidR="0010702A" w:rsidRDefault="0010702A" w:rsidP="00A827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0AE" w:rsidRPr="00FA56AC" w:rsidRDefault="00AE60AE" w:rsidP="00FA56AC">
    <w:pPr>
      <w:rPr>
        <w:rFonts w:asciiTheme="minorHAnsi" w:hAnsiTheme="minorHAnsi" w:cstheme="minorBidi"/>
        <w:sz w:val="6"/>
        <w:szCs w:val="6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09F5A50F" wp14:editId="2FC9ED84">
              <wp:simplePos x="0" y="0"/>
              <wp:positionH relativeFrom="margin">
                <wp:posOffset>3993515</wp:posOffset>
              </wp:positionH>
              <wp:positionV relativeFrom="paragraph">
                <wp:posOffset>24130</wp:posOffset>
              </wp:positionV>
              <wp:extent cx="2251075" cy="397510"/>
              <wp:effectExtent l="0" t="0" r="0" b="2540"/>
              <wp:wrapNone/>
              <wp:docPr id="16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51075" cy="3975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E60AE" w:rsidRPr="00F41C1D" w:rsidRDefault="00AE60AE" w:rsidP="00FA56AC">
                          <w:pPr>
                            <w:ind w:left="5529" w:hanging="5529"/>
                            <w:contextualSpacing/>
                            <w:jc w:val="center"/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</w:pPr>
                          <w:r w:rsidRPr="00F41C1D"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  <w:t>Публичное акционерное общество</w:t>
                          </w:r>
                        </w:p>
                        <w:p w:rsidR="00AE60AE" w:rsidRPr="00F41C1D" w:rsidRDefault="00AE60AE" w:rsidP="00FA56AC">
                          <w:pPr>
                            <w:contextualSpacing/>
                            <w:jc w:val="center"/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</w:pPr>
                          <w:r w:rsidRPr="00F41C1D"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  <w:t>«</w:t>
                          </w:r>
                          <w:r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  <w:t>Россети Центр и Приволжье</w:t>
                          </w:r>
                          <w:r w:rsidRPr="00F41C1D"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  <w:t>»</w:t>
                          </w:r>
                        </w:p>
                        <w:p w:rsidR="00AE60AE" w:rsidRPr="0060525A" w:rsidRDefault="00AE60AE" w:rsidP="00FA56AC">
                          <w:pPr>
                            <w:ind w:right="-21" w:firstLine="142"/>
                            <w:jc w:val="center"/>
                            <w:rPr>
                              <w:rFonts w:ascii="Helios" w:hAnsi="Helios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9F5A50F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314.45pt;margin-top:1.9pt;width:177.25pt;height:31.3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" filled="f" stroked="f">
              <v:textbox>
                <w:txbxContent>
                  <w:p w:rsidR="00AE60AE" w:rsidRPr="00F41C1D" w:rsidRDefault="00AE60AE" w:rsidP="00FA56AC">
                    <w:pPr>
                      <w:ind w:left="5529" w:hanging="5529"/>
                      <w:contextualSpacing/>
                      <w:jc w:val="center"/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</w:pPr>
                    <w:r w:rsidRPr="00F41C1D"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  <w:t>Публичное акционерное общество</w:t>
                    </w:r>
                  </w:p>
                  <w:p w:rsidR="00AE60AE" w:rsidRPr="00F41C1D" w:rsidRDefault="00AE60AE" w:rsidP="00FA56AC">
                    <w:pPr>
                      <w:contextualSpacing/>
                      <w:jc w:val="center"/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</w:pPr>
                    <w:r w:rsidRPr="00F41C1D"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  <w:t>«</w:t>
                    </w:r>
                    <w:r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  <w:t>Россети Центр и Приволжье</w:t>
                    </w:r>
                    <w:r w:rsidRPr="00F41C1D"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  <w:t>»</w:t>
                    </w:r>
                  </w:p>
                  <w:p w:rsidR="00AE60AE" w:rsidRPr="0060525A" w:rsidRDefault="00AE60AE" w:rsidP="00FA56AC">
                    <w:pPr>
                      <w:ind w:right="-21" w:firstLine="142"/>
                      <w:jc w:val="center"/>
                      <w:rPr>
                        <w:rFonts w:ascii="Helios" w:hAnsi="Helios"/>
                        <w:sz w:val="14"/>
                        <w:szCs w:val="1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Pr="009629B5">
      <w:rPr>
        <w:rFonts w:ascii="Arial" w:hAnsi="Arial" w:cs="Arial"/>
        <w:noProof/>
        <w:sz w:val="18"/>
        <w:szCs w:val="18"/>
      </w:rPr>
      <w:drawing>
        <wp:inline distT="0" distB="0" distL="0" distR="0">
          <wp:extent cx="1733550" cy="457200"/>
          <wp:effectExtent l="0" t="0" r="0" b="0"/>
          <wp:docPr id="27" name="Рисунок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E60AE" w:rsidRPr="006741DA" w:rsidRDefault="00AE60AE" w:rsidP="007647F7">
    <w:pPr>
      <w:pBdr>
        <w:bottom w:val="single" w:sz="12" w:space="1" w:color="auto"/>
      </w:pBdr>
      <w:tabs>
        <w:tab w:val="left" w:pos="904"/>
        <w:tab w:val="center" w:pos="5104"/>
        <w:tab w:val="right" w:pos="9641"/>
      </w:tabs>
      <w:rPr>
        <w:rFonts w:ascii="Arial" w:hAnsi="Arial" w:cs="Arial"/>
        <w:noProof/>
        <w:sz w:val="18"/>
        <w:szCs w:val="18"/>
      </w:rPr>
    </w:pPr>
    <w:r>
      <w:rPr>
        <w:rFonts w:ascii="Arial" w:hAnsi="Arial" w:cs="Arial"/>
        <w:noProof/>
        <w:sz w:val="18"/>
        <w:szCs w:val="18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0AE" w:rsidRPr="00102BF8" w:rsidRDefault="00AE60AE" w:rsidP="007647F7">
    <w:pPr>
      <w:rPr>
        <w:rFonts w:asciiTheme="minorHAnsi" w:hAnsiTheme="minorHAnsi" w:cstheme="minorBidi"/>
        <w:sz w:val="16"/>
        <w:szCs w:val="16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>
              <wp:simplePos x="0" y="0"/>
              <wp:positionH relativeFrom="margin">
                <wp:posOffset>3993515</wp:posOffset>
              </wp:positionH>
              <wp:positionV relativeFrom="paragraph">
                <wp:posOffset>52705</wp:posOffset>
              </wp:positionV>
              <wp:extent cx="2251075" cy="397510"/>
              <wp:effectExtent l="0" t="0" r="0" b="2540"/>
              <wp:wrapNone/>
              <wp:docPr id="13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51075" cy="3975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E60AE" w:rsidRPr="00F41C1D" w:rsidRDefault="00AE60AE" w:rsidP="00F20BB0">
                          <w:pPr>
                            <w:ind w:left="5529" w:hanging="5529"/>
                            <w:contextualSpacing/>
                            <w:jc w:val="center"/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</w:pPr>
                          <w:r w:rsidRPr="00F41C1D"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  <w:t>Публичное акционерное общество</w:t>
                          </w:r>
                        </w:p>
                        <w:p w:rsidR="00AE60AE" w:rsidRPr="00F41C1D" w:rsidRDefault="00AE60AE" w:rsidP="00F20BB0">
                          <w:pPr>
                            <w:contextualSpacing/>
                            <w:jc w:val="center"/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</w:pPr>
                          <w:r w:rsidRPr="00F41C1D"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  <w:t>«</w:t>
                          </w:r>
                          <w:r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  <w:t>Россети Центр и Приволжье</w:t>
                          </w:r>
                          <w:r w:rsidRPr="00F41C1D"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  <w:t>»</w:t>
                          </w:r>
                        </w:p>
                        <w:p w:rsidR="00AE60AE" w:rsidRPr="0060525A" w:rsidRDefault="00AE60AE" w:rsidP="007647F7">
                          <w:pPr>
                            <w:ind w:right="-21" w:firstLine="142"/>
                            <w:jc w:val="center"/>
                            <w:rPr>
                              <w:rFonts w:ascii="Helios" w:hAnsi="Helios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314.45pt;margin-top:4.15pt;width:177.25pt;height:31.3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" filled="f" stroked="f">
              <v:textbox>
                <w:txbxContent>
                  <w:p w:rsidR="00AE60AE" w:rsidRPr="00F41C1D" w:rsidRDefault="00AE60AE" w:rsidP="00F20BB0">
                    <w:pPr>
                      <w:ind w:left="5529" w:hanging="5529"/>
                      <w:contextualSpacing/>
                      <w:jc w:val="center"/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</w:pPr>
                    <w:r w:rsidRPr="00F41C1D"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  <w:t>Публичное акционерное общество</w:t>
                    </w:r>
                  </w:p>
                  <w:p w:rsidR="00AE60AE" w:rsidRPr="00F41C1D" w:rsidRDefault="00AE60AE" w:rsidP="00F20BB0">
                    <w:pPr>
                      <w:contextualSpacing/>
                      <w:jc w:val="center"/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</w:pPr>
                    <w:r w:rsidRPr="00F41C1D"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  <w:t>«</w:t>
                    </w:r>
                    <w:r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  <w:t>Россети Центр и Приволжье</w:t>
                    </w:r>
                    <w:r w:rsidRPr="00F41C1D"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  <w:t>»</w:t>
                    </w:r>
                  </w:p>
                  <w:p w:rsidR="00AE60AE" w:rsidRPr="0060525A" w:rsidRDefault="00AE60AE" w:rsidP="007647F7">
                    <w:pPr>
                      <w:ind w:right="-21" w:firstLine="142"/>
                      <w:jc w:val="center"/>
                      <w:rPr>
                        <w:rFonts w:ascii="Helios" w:hAnsi="Helios"/>
                        <w:sz w:val="14"/>
                        <w:szCs w:val="1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Pr="009629B5">
      <w:rPr>
        <w:rFonts w:ascii="Arial" w:hAnsi="Arial" w:cs="Arial"/>
        <w:noProof/>
        <w:sz w:val="18"/>
        <w:szCs w:val="18"/>
      </w:rPr>
      <w:drawing>
        <wp:inline distT="0" distB="0" distL="0" distR="0">
          <wp:extent cx="1733550" cy="457200"/>
          <wp:effectExtent l="0" t="0" r="0" b="0"/>
          <wp:docPr id="26" name="Рисунок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E60AE" w:rsidRPr="006741DA" w:rsidRDefault="00AE60AE" w:rsidP="007647F7">
    <w:pPr>
      <w:pBdr>
        <w:bottom w:val="single" w:sz="12" w:space="1" w:color="auto"/>
      </w:pBdr>
      <w:tabs>
        <w:tab w:val="left" w:pos="904"/>
        <w:tab w:val="center" w:pos="5104"/>
        <w:tab w:val="right" w:pos="9641"/>
      </w:tabs>
      <w:rPr>
        <w:rFonts w:ascii="Arial" w:hAnsi="Arial" w:cs="Arial"/>
        <w:noProof/>
        <w:sz w:val="18"/>
        <w:szCs w:val="18"/>
      </w:rPr>
    </w:pPr>
    <w:r>
      <w:rPr>
        <w:rFonts w:ascii="Arial" w:hAnsi="Arial" w:cs="Arial"/>
        <w:noProof/>
        <w:sz w:val="18"/>
        <w:szCs w:val="18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FFFFFFFE"/>
    <w:multiLevelType w:val="singleLevel"/>
    <w:tmpl w:val="5898284C"/>
    <w:lvl w:ilvl="0">
      <w:numFmt w:val="bullet"/>
      <w:lvlText w:val="*"/>
      <w:lvlJc w:val="left"/>
    </w:lvl>
  </w:abstractNum>
  <w:abstractNum w:abstractNumId="2" w15:restartNumberingAfterBreak="0">
    <w:nsid w:val="054029B3"/>
    <w:multiLevelType w:val="multilevel"/>
    <w:tmpl w:val="E8C8D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0067AD"/>
    <w:multiLevelType w:val="hybridMultilevel"/>
    <w:tmpl w:val="899A5CBA"/>
    <w:lvl w:ilvl="0" w:tplc="40F2FE8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0DC1547B"/>
    <w:multiLevelType w:val="hybridMultilevel"/>
    <w:tmpl w:val="7590A6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C46BB6"/>
    <w:multiLevelType w:val="hybridMultilevel"/>
    <w:tmpl w:val="F2544844"/>
    <w:lvl w:ilvl="0" w:tplc="153AAD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12322C9"/>
    <w:multiLevelType w:val="hybridMultilevel"/>
    <w:tmpl w:val="71B6CDC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744828"/>
    <w:multiLevelType w:val="multilevel"/>
    <w:tmpl w:val="FA10E0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1B50397"/>
    <w:multiLevelType w:val="hybridMultilevel"/>
    <w:tmpl w:val="C9F2D8C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A241234"/>
    <w:multiLevelType w:val="hybridMultilevel"/>
    <w:tmpl w:val="143A7AC8"/>
    <w:lvl w:ilvl="0" w:tplc="6D0A92F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F430ED"/>
    <w:multiLevelType w:val="hybridMultilevel"/>
    <w:tmpl w:val="56660DB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1B5B2D85"/>
    <w:multiLevelType w:val="multilevel"/>
    <w:tmpl w:val="04465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C424557"/>
    <w:multiLevelType w:val="multilevel"/>
    <w:tmpl w:val="AFDE754E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3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13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1044DCA"/>
    <w:multiLevelType w:val="multilevel"/>
    <w:tmpl w:val="859075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23B33465"/>
    <w:multiLevelType w:val="multilevel"/>
    <w:tmpl w:val="0B7AB800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3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16" w15:restartNumberingAfterBreak="0">
    <w:nsid w:val="24477576"/>
    <w:multiLevelType w:val="hybridMultilevel"/>
    <w:tmpl w:val="E1226D26"/>
    <w:lvl w:ilvl="0" w:tplc="6D0A92FA">
      <w:start w:val="1"/>
      <w:numFmt w:val="bullet"/>
      <w:lvlText w:val="-"/>
      <w:lvlJc w:val="left"/>
      <w:pPr>
        <w:ind w:left="73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abstractNum w:abstractNumId="17" w15:restartNumberingAfterBreak="0">
    <w:nsid w:val="26E43443"/>
    <w:multiLevelType w:val="hybridMultilevel"/>
    <w:tmpl w:val="FD429768"/>
    <w:lvl w:ilvl="0" w:tplc="FF620EF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8" w15:restartNumberingAfterBreak="0">
    <w:nsid w:val="2D0F61EB"/>
    <w:multiLevelType w:val="hybridMultilevel"/>
    <w:tmpl w:val="7D9AE15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E26201"/>
    <w:multiLevelType w:val="multilevel"/>
    <w:tmpl w:val="30DA9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6D93A81"/>
    <w:multiLevelType w:val="hybridMultilevel"/>
    <w:tmpl w:val="48D471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E7335A"/>
    <w:multiLevelType w:val="hybridMultilevel"/>
    <w:tmpl w:val="E4A08FFC"/>
    <w:lvl w:ilvl="0" w:tplc="85B0222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 w15:restartNumberingAfterBreak="0">
    <w:nsid w:val="53163761"/>
    <w:multiLevelType w:val="hybridMultilevel"/>
    <w:tmpl w:val="07A0038A"/>
    <w:lvl w:ilvl="0" w:tplc="95A45B4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 w15:restartNumberingAfterBreak="0">
    <w:nsid w:val="570F2D44"/>
    <w:multiLevelType w:val="hybridMultilevel"/>
    <w:tmpl w:val="6F5A5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E97431"/>
    <w:multiLevelType w:val="hybridMultilevel"/>
    <w:tmpl w:val="BB4249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6F40BE"/>
    <w:multiLevelType w:val="multilevel"/>
    <w:tmpl w:val="0B8A2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6AF5D69"/>
    <w:multiLevelType w:val="hybridMultilevel"/>
    <w:tmpl w:val="68F63B0C"/>
    <w:lvl w:ilvl="0" w:tplc="297499B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1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9"/>
  </w:num>
  <w:num w:numId="3">
    <w:abstractNumId w:val="16"/>
  </w:num>
  <w:num w:numId="4">
    <w:abstractNumId w:val="17"/>
  </w:num>
  <w:num w:numId="5">
    <w:abstractNumId w:val="1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1"/>
  </w:num>
  <w:num w:numId="17">
    <w:abstractNumId w:val="24"/>
  </w:num>
  <w:num w:numId="18">
    <w:abstractNumId w:val="23"/>
  </w:num>
  <w:num w:numId="19">
    <w:abstractNumId w:val="19"/>
  </w:num>
  <w:num w:numId="20">
    <w:abstractNumId w:val="2"/>
  </w:num>
  <w:num w:numId="21">
    <w:abstractNumId w:val="20"/>
  </w:num>
  <w:num w:numId="22">
    <w:abstractNumId w:val="4"/>
  </w:num>
  <w:num w:numId="23">
    <w:abstractNumId w:val="22"/>
  </w:num>
  <w:num w:numId="24">
    <w:abstractNumId w:val="23"/>
  </w:num>
  <w:num w:numId="25">
    <w:abstractNumId w:val="4"/>
  </w:num>
  <w:num w:numId="26">
    <w:abstractNumId w:val="14"/>
  </w:num>
  <w:num w:numId="27">
    <w:abstractNumId w:val="13"/>
  </w:num>
  <w:num w:numId="28">
    <w:abstractNumId w:val="15"/>
  </w:num>
  <w:num w:numId="29">
    <w:abstractNumId w:val="5"/>
  </w:num>
  <w:num w:numId="30">
    <w:abstractNumId w:val="12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7C1"/>
    <w:rsid w:val="000006D8"/>
    <w:rsid w:val="00002A99"/>
    <w:rsid w:val="00012DE9"/>
    <w:rsid w:val="0004485B"/>
    <w:rsid w:val="00047813"/>
    <w:rsid w:val="000578BE"/>
    <w:rsid w:val="00066999"/>
    <w:rsid w:val="00070BE7"/>
    <w:rsid w:val="00074ACA"/>
    <w:rsid w:val="00077C06"/>
    <w:rsid w:val="000A20D5"/>
    <w:rsid w:val="000D5621"/>
    <w:rsid w:val="000D7B73"/>
    <w:rsid w:val="000E0C3B"/>
    <w:rsid w:val="0010702A"/>
    <w:rsid w:val="0011409C"/>
    <w:rsid w:val="00125CF6"/>
    <w:rsid w:val="001275CC"/>
    <w:rsid w:val="001350CE"/>
    <w:rsid w:val="0014392D"/>
    <w:rsid w:val="00153F07"/>
    <w:rsid w:val="00155958"/>
    <w:rsid w:val="00156089"/>
    <w:rsid w:val="00190C5E"/>
    <w:rsid w:val="001A3581"/>
    <w:rsid w:val="001C7579"/>
    <w:rsid w:val="001E4C69"/>
    <w:rsid w:val="001F3664"/>
    <w:rsid w:val="002131F9"/>
    <w:rsid w:val="00214AED"/>
    <w:rsid w:val="00221EA7"/>
    <w:rsid w:val="00233387"/>
    <w:rsid w:val="002467D6"/>
    <w:rsid w:val="00254FF6"/>
    <w:rsid w:val="00281611"/>
    <w:rsid w:val="002818DF"/>
    <w:rsid w:val="00286C84"/>
    <w:rsid w:val="00287339"/>
    <w:rsid w:val="002907BE"/>
    <w:rsid w:val="002B304E"/>
    <w:rsid w:val="002C1675"/>
    <w:rsid w:val="002C74D3"/>
    <w:rsid w:val="002D2D2E"/>
    <w:rsid w:val="002D5807"/>
    <w:rsid w:val="002D6609"/>
    <w:rsid w:val="002E483D"/>
    <w:rsid w:val="00326753"/>
    <w:rsid w:val="003374D3"/>
    <w:rsid w:val="00347F35"/>
    <w:rsid w:val="003560F8"/>
    <w:rsid w:val="00362E50"/>
    <w:rsid w:val="00362FEC"/>
    <w:rsid w:val="003637AE"/>
    <w:rsid w:val="00367B64"/>
    <w:rsid w:val="00373D69"/>
    <w:rsid w:val="003859C2"/>
    <w:rsid w:val="003B1706"/>
    <w:rsid w:val="003C4B62"/>
    <w:rsid w:val="003D25BC"/>
    <w:rsid w:val="003F2C76"/>
    <w:rsid w:val="003F4D98"/>
    <w:rsid w:val="003F735B"/>
    <w:rsid w:val="0041049F"/>
    <w:rsid w:val="00436C2F"/>
    <w:rsid w:val="00442B84"/>
    <w:rsid w:val="00445B3D"/>
    <w:rsid w:val="00462381"/>
    <w:rsid w:val="0046539B"/>
    <w:rsid w:val="00470F97"/>
    <w:rsid w:val="00480246"/>
    <w:rsid w:val="00480B28"/>
    <w:rsid w:val="0048353F"/>
    <w:rsid w:val="004A6F52"/>
    <w:rsid w:val="004C2F3C"/>
    <w:rsid w:val="004D4333"/>
    <w:rsid w:val="004D5329"/>
    <w:rsid w:val="004F2846"/>
    <w:rsid w:val="00515F2E"/>
    <w:rsid w:val="00527EF3"/>
    <w:rsid w:val="00542EC7"/>
    <w:rsid w:val="00551835"/>
    <w:rsid w:val="005559C4"/>
    <w:rsid w:val="00556DE2"/>
    <w:rsid w:val="005643DA"/>
    <w:rsid w:val="005741D8"/>
    <w:rsid w:val="00576117"/>
    <w:rsid w:val="00580D85"/>
    <w:rsid w:val="005A14C5"/>
    <w:rsid w:val="005A6B81"/>
    <w:rsid w:val="005C07C1"/>
    <w:rsid w:val="00625E95"/>
    <w:rsid w:val="006368F2"/>
    <w:rsid w:val="00660656"/>
    <w:rsid w:val="006C0529"/>
    <w:rsid w:val="006C2B06"/>
    <w:rsid w:val="006D0CDF"/>
    <w:rsid w:val="006D194C"/>
    <w:rsid w:val="006E0A9E"/>
    <w:rsid w:val="006E47AE"/>
    <w:rsid w:val="007102A0"/>
    <w:rsid w:val="00743EEC"/>
    <w:rsid w:val="00744DA5"/>
    <w:rsid w:val="0075149A"/>
    <w:rsid w:val="00751AE8"/>
    <w:rsid w:val="00753C39"/>
    <w:rsid w:val="007647F7"/>
    <w:rsid w:val="0078100E"/>
    <w:rsid w:val="00781FFD"/>
    <w:rsid w:val="0079286B"/>
    <w:rsid w:val="007944DE"/>
    <w:rsid w:val="007A0D56"/>
    <w:rsid w:val="007A7E06"/>
    <w:rsid w:val="007B2FA0"/>
    <w:rsid w:val="007B4EF0"/>
    <w:rsid w:val="007C31E0"/>
    <w:rsid w:val="007C6D85"/>
    <w:rsid w:val="007C6F13"/>
    <w:rsid w:val="007F7C6F"/>
    <w:rsid w:val="00814DDC"/>
    <w:rsid w:val="00832698"/>
    <w:rsid w:val="0086496C"/>
    <w:rsid w:val="0087011A"/>
    <w:rsid w:val="0087771B"/>
    <w:rsid w:val="00890663"/>
    <w:rsid w:val="008A2690"/>
    <w:rsid w:val="008B1160"/>
    <w:rsid w:val="008C0D5B"/>
    <w:rsid w:val="008C72E2"/>
    <w:rsid w:val="008D5ECC"/>
    <w:rsid w:val="009017DD"/>
    <w:rsid w:val="00911214"/>
    <w:rsid w:val="00922795"/>
    <w:rsid w:val="00940053"/>
    <w:rsid w:val="009545F4"/>
    <w:rsid w:val="0096058E"/>
    <w:rsid w:val="00967656"/>
    <w:rsid w:val="009742C9"/>
    <w:rsid w:val="00977A02"/>
    <w:rsid w:val="009B24A7"/>
    <w:rsid w:val="009B7D34"/>
    <w:rsid w:val="009C5480"/>
    <w:rsid w:val="009D1E1D"/>
    <w:rsid w:val="009D5837"/>
    <w:rsid w:val="009E29EC"/>
    <w:rsid w:val="009E4897"/>
    <w:rsid w:val="00A0121A"/>
    <w:rsid w:val="00A027CF"/>
    <w:rsid w:val="00A418FB"/>
    <w:rsid w:val="00A52B4B"/>
    <w:rsid w:val="00A56D04"/>
    <w:rsid w:val="00A6586B"/>
    <w:rsid w:val="00A8278F"/>
    <w:rsid w:val="00A83A82"/>
    <w:rsid w:val="00A87E1B"/>
    <w:rsid w:val="00A97B19"/>
    <w:rsid w:val="00AA5D9C"/>
    <w:rsid w:val="00AB6E75"/>
    <w:rsid w:val="00AC110F"/>
    <w:rsid w:val="00AE60AE"/>
    <w:rsid w:val="00AF043F"/>
    <w:rsid w:val="00AF05BF"/>
    <w:rsid w:val="00B018EE"/>
    <w:rsid w:val="00B059E6"/>
    <w:rsid w:val="00B17210"/>
    <w:rsid w:val="00B1773F"/>
    <w:rsid w:val="00B17E74"/>
    <w:rsid w:val="00B214A8"/>
    <w:rsid w:val="00B24685"/>
    <w:rsid w:val="00B259FA"/>
    <w:rsid w:val="00B306CD"/>
    <w:rsid w:val="00B35747"/>
    <w:rsid w:val="00B46724"/>
    <w:rsid w:val="00B471F3"/>
    <w:rsid w:val="00B57F4E"/>
    <w:rsid w:val="00B8697D"/>
    <w:rsid w:val="00B86E57"/>
    <w:rsid w:val="00B93F30"/>
    <w:rsid w:val="00B96B10"/>
    <w:rsid w:val="00BD530F"/>
    <w:rsid w:val="00C12E55"/>
    <w:rsid w:val="00C16E4F"/>
    <w:rsid w:val="00C23032"/>
    <w:rsid w:val="00C3664A"/>
    <w:rsid w:val="00C37A9B"/>
    <w:rsid w:val="00C4410F"/>
    <w:rsid w:val="00C4515A"/>
    <w:rsid w:val="00C74CF0"/>
    <w:rsid w:val="00C75DF0"/>
    <w:rsid w:val="00CA1F4B"/>
    <w:rsid w:val="00CF02D8"/>
    <w:rsid w:val="00D16B14"/>
    <w:rsid w:val="00D20E85"/>
    <w:rsid w:val="00D35362"/>
    <w:rsid w:val="00D5023B"/>
    <w:rsid w:val="00D56D64"/>
    <w:rsid w:val="00D72694"/>
    <w:rsid w:val="00D72C7F"/>
    <w:rsid w:val="00D80848"/>
    <w:rsid w:val="00D8259F"/>
    <w:rsid w:val="00D827A0"/>
    <w:rsid w:val="00D8543C"/>
    <w:rsid w:val="00D902C6"/>
    <w:rsid w:val="00DA5A8F"/>
    <w:rsid w:val="00DB35C1"/>
    <w:rsid w:val="00DB5652"/>
    <w:rsid w:val="00DD566F"/>
    <w:rsid w:val="00DF0A48"/>
    <w:rsid w:val="00E02E78"/>
    <w:rsid w:val="00E24084"/>
    <w:rsid w:val="00E3253E"/>
    <w:rsid w:val="00E32FF2"/>
    <w:rsid w:val="00E34B0E"/>
    <w:rsid w:val="00E43819"/>
    <w:rsid w:val="00E52DCA"/>
    <w:rsid w:val="00E935AF"/>
    <w:rsid w:val="00E93B08"/>
    <w:rsid w:val="00EA572C"/>
    <w:rsid w:val="00EB1C00"/>
    <w:rsid w:val="00EC7B62"/>
    <w:rsid w:val="00EC7F1A"/>
    <w:rsid w:val="00ED0437"/>
    <w:rsid w:val="00ED4008"/>
    <w:rsid w:val="00EF10DB"/>
    <w:rsid w:val="00F00660"/>
    <w:rsid w:val="00F01EA3"/>
    <w:rsid w:val="00F20BB0"/>
    <w:rsid w:val="00F57865"/>
    <w:rsid w:val="00F66397"/>
    <w:rsid w:val="00F801B3"/>
    <w:rsid w:val="00F96FDC"/>
    <w:rsid w:val="00FA56AC"/>
    <w:rsid w:val="00FC1E1C"/>
    <w:rsid w:val="00FC5D77"/>
    <w:rsid w:val="00FF17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1D01BE10"/>
  <w15:docId w15:val="{D8C7887B-5D18-4BE1-98AB-FD6B8EBB9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A35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0"/>
    <w:next w:val="a0"/>
    <w:link w:val="10"/>
    <w:qFormat/>
    <w:rsid w:val="00221EA7"/>
    <w:pPr>
      <w:keepNext/>
      <w:pageBreakBefore/>
      <w:widowControl/>
      <w:autoSpaceDE/>
      <w:autoSpaceDN/>
      <w:adjustRightInd/>
      <w:spacing w:before="360"/>
      <w:outlineLvl w:val="0"/>
    </w:pPr>
    <w:rPr>
      <w:rFonts w:ascii="Arial" w:eastAsia="Times New Roman" w:hAnsi="Arial"/>
      <w:b/>
      <w:caps/>
      <w:kern w:val="28"/>
      <w:sz w:val="24"/>
    </w:rPr>
  </w:style>
  <w:style w:type="paragraph" w:styleId="2">
    <w:name w:val="heading 2"/>
    <w:aliases w:val="H2,Numbered text 3,2 headline,h,headline,h2,Caaieiaie 2 Ciae1,Caaieiaie 2 Ciae Ciae,H2 Ciae Ciae,Numbered text 3 Ciae Ciae,h2 Ciae Ciae,H2 Ciae1,Numbered text 3 Ciae1,2 headline Ciae,h Ciae,headline Ciae,h2 Ciae1,2,Heading 2 Hidden,CHS,l2,22"/>
    <w:basedOn w:val="a0"/>
    <w:next w:val="a0"/>
    <w:link w:val="20"/>
    <w:qFormat/>
    <w:rsid w:val="00221EA7"/>
    <w:pPr>
      <w:keepNext/>
      <w:widowControl/>
      <w:autoSpaceDE/>
      <w:autoSpaceDN/>
      <w:adjustRightInd/>
      <w:spacing w:before="240"/>
      <w:outlineLvl w:val="1"/>
    </w:pPr>
    <w:rPr>
      <w:rFonts w:ascii="Arial" w:eastAsia="Times New Roman" w:hAnsi="Arial"/>
      <w:b/>
      <w:sz w:val="24"/>
    </w:rPr>
  </w:style>
  <w:style w:type="paragraph" w:styleId="3">
    <w:name w:val="heading 3"/>
    <w:basedOn w:val="a0"/>
    <w:next w:val="a0"/>
    <w:link w:val="30"/>
    <w:qFormat/>
    <w:rsid w:val="00221EA7"/>
    <w:pPr>
      <w:numPr>
        <w:ilvl w:val="2"/>
        <w:numId w:val="7"/>
      </w:numPr>
      <w:tabs>
        <w:tab w:val="num" w:pos="720"/>
      </w:tabs>
      <w:autoSpaceDE/>
      <w:autoSpaceDN/>
      <w:adjustRightInd/>
      <w:spacing w:before="80"/>
      <w:ind w:left="720" w:hanging="720"/>
      <w:outlineLvl w:val="2"/>
    </w:pPr>
    <w:rPr>
      <w:rFonts w:ascii="Arial" w:eastAsia="Times New Roman" w:hAnsi="Arial"/>
      <w:b/>
    </w:rPr>
  </w:style>
  <w:style w:type="paragraph" w:styleId="4">
    <w:name w:val="heading 4"/>
    <w:basedOn w:val="a0"/>
    <w:next w:val="a0"/>
    <w:link w:val="40"/>
    <w:qFormat/>
    <w:rsid w:val="00221EA7"/>
    <w:pPr>
      <w:numPr>
        <w:ilvl w:val="3"/>
        <w:numId w:val="7"/>
      </w:numPr>
      <w:tabs>
        <w:tab w:val="num" w:pos="864"/>
      </w:tabs>
      <w:autoSpaceDE/>
      <w:autoSpaceDN/>
      <w:adjustRightInd/>
      <w:ind w:left="864" w:hanging="864"/>
      <w:outlineLvl w:val="3"/>
    </w:pPr>
    <w:rPr>
      <w:rFonts w:ascii="Arial" w:eastAsia="Times New Roman" w:hAnsi="Arial"/>
    </w:rPr>
  </w:style>
  <w:style w:type="paragraph" w:styleId="5">
    <w:name w:val="heading 5"/>
    <w:basedOn w:val="a0"/>
    <w:next w:val="a0"/>
    <w:link w:val="50"/>
    <w:qFormat/>
    <w:rsid w:val="00221EA7"/>
    <w:pPr>
      <w:widowControl/>
      <w:numPr>
        <w:ilvl w:val="4"/>
        <w:numId w:val="7"/>
      </w:numPr>
      <w:tabs>
        <w:tab w:val="num" w:pos="1008"/>
      </w:tabs>
      <w:autoSpaceDE/>
      <w:autoSpaceDN/>
      <w:adjustRightInd/>
      <w:spacing w:before="240" w:after="120"/>
      <w:ind w:left="1008" w:hanging="1008"/>
      <w:outlineLvl w:val="4"/>
    </w:pPr>
    <w:rPr>
      <w:rFonts w:eastAsia="Times New Roman"/>
      <w:b/>
      <w:i/>
      <w:sz w:val="26"/>
    </w:rPr>
  </w:style>
  <w:style w:type="paragraph" w:styleId="6">
    <w:name w:val="heading 6"/>
    <w:basedOn w:val="a0"/>
    <w:next w:val="a0"/>
    <w:link w:val="60"/>
    <w:qFormat/>
    <w:rsid w:val="00221EA7"/>
    <w:pPr>
      <w:widowControl/>
      <w:numPr>
        <w:ilvl w:val="5"/>
        <w:numId w:val="7"/>
      </w:numPr>
      <w:tabs>
        <w:tab w:val="num" w:pos="1152"/>
      </w:tabs>
      <w:autoSpaceDE/>
      <w:autoSpaceDN/>
      <w:adjustRightInd/>
      <w:spacing w:before="240" w:after="120"/>
      <w:ind w:left="1152" w:hanging="1152"/>
      <w:outlineLvl w:val="5"/>
    </w:pPr>
    <w:rPr>
      <w:rFonts w:eastAsia="Times New Roman"/>
      <w:b/>
      <w:sz w:val="22"/>
    </w:rPr>
  </w:style>
  <w:style w:type="paragraph" w:styleId="7">
    <w:name w:val="heading 7"/>
    <w:basedOn w:val="a0"/>
    <w:next w:val="a0"/>
    <w:link w:val="70"/>
    <w:qFormat/>
    <w:rsid w:val="00221EA7"/>
    <w:pPr>
      <w:keepNext/>
      <w:widowControl/>
      <w:numPr>
        <w:ilvl w:val="6"/>
        <w:numId w:val="7"/>
      </w:numPr>
      <w:tabs>
        <w:tab w:val="num" w:pos="1296"/>
      </w:tabs>
      <w:autoSpaceDE/>
      <w:autoSpaceDN/>
      <w:adjustRightInd/>
      <w:spacing w:after="120" w:line="288" w:lineRule="auto"/>
      <w:ind w:left="1296" w:hanging="1296"/>
      <w:outlineLvl w:val="6"/>
    </w:pPr>
    <w:rPr>
      <w:rFonts w:ascii="Arial" w:eastAsia="Times New Roman" w:hAnsi="Arial"/>
      <w:b/>
      <w:spacing w:val="20"/>
      <w:sz w:val="28"/>
    </w:rPr>
  </w:style>
  <w:style w:type="paragraph" w:styleId="8">
    <w:name w:val="heading 8"/>
    <w:basedOn w:val="a0"/>
    <w:next w:val="a0"/>
    <w:link w:val="80"/>
    <w:qFormat/>
    <w:rsid w:val="00221EA7"/>
    <w:pPr>
      <w:widowControl/>
      <w:numPr>
        <w:ilvl w:val="7"/>
        <w:numId w:val="7"/>
      </w:numPr>
      <w:tabs>
        <w:tab w:val="left" w:pos="720"/>
        <w:tab w:val="num" w:pos="1440"/>
      </w:tabs>
      <w:autoSpaceDE/>
      <w:autoSpaceDN/>
      <w:adjustRightInd/>
      <w:spacing w:before="40"/>
      <w:ind w:left="1440" w:hanging="1440"/>
      <w:outlineLvl w:val="7"/>
    </w:pPr>
    <w:rPr>
      <w:rFonts w:eastAsia="Times New Roman"/>
    </w:rPr>
  </w:style>
  <w:style w:type="paragraph" w:styleId="9">
    <w:name w:val="heading 9"/>
    <w:basedOn w:val="a0"/>
    <w:next w:val="a0"/>
    <w:link w:val="90"/>
    <w:qFormat/>
    <w:rsid w:val="00221EA7"/>
    <w:pPr>
      <w:keepNext/>
      <w:widowControl/>
      <w:numPr>
        <w:ilvl w:val="8"/>
        <w:numId w:val="7"/>
      </w:numPr>
      <w:tabs>
        <w:tab w:val="num" w:pos="1584"/>
      </w:tabs>
      <w:autoSpaceDE/>
      <w:autoSpaceDN/>
      <w:adjustRightInd/>
      <w:spacing w:before="20" w:after="80"/>
      <w:ind w:left="1584" w:hanging="1584"/>
      <w:outlineLvl w:val="8"/>
    </w:pPr>
    <w:rPr>
      <w:rFonts w:ascii="Arial" w:eastAsia="Times New Roman" w:hAnsi="Arial"/>
      <w:i/>
      <w:sz w:val="16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9742C9"/>
    <w:pPr>
      <w:ind w:left="720"/>
      <w:contextualSpacing/>
    </w:pPr>
  </w:style>
  <w:style w:type="paragraph" w:styleId="a6">
    <w:name w:val="Body Text"/>
    <w:basedOn w:val="a0"/>
    <w:link w:val="a7"/>
    <w:rsid w:val="009545F4"/>
    <w:pPr>
      <w:widowControl/>
      <w:autoSpaceDE/>
      <w:autoSpaceDN/>
      <w:adjustRightInd/>
    </w:pPr>
    <w:rPr>
      <w:rFonts w:ascii="Arial" w:eastAsia="Times New Roman" w:hAnsi="Arial"/>
      <w:color w:val="000000"/>
    </w:rPr>
  </w:style>
  <w:style w:type="character" w:customStyle="1" w:styleId="a7">
    <w:name w:val="Основной текст Знак"/>
    <w:basedOn w:val="a1"/>
    <w:link w:val="a6"/>
    <w:rsid w:val="009545F4"/>
    <w:rPr>
      <w:rFonts w:ascii="Arial" w:eastAsia="Times New Roman" w:hAnsi="Arial" w:cs="Times New Roman"/>
      <w:color w:val="000000"/>
      <w:sz w:val="20"/>
      <w:szCs w:val="20"/>
    </w:rPr>
  </w:style>
  <w:style w:type="paragraph" w:styleId="a8">
    <w:name w:val="Normal (Web)"/>
    <w:basedOn w:val="a0"/>
    <w:uiPriority w:val="99"/>
    <w:rsid w:val="009545F4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9">
    <w:name w:val="Подпункт"/>
    <w:basedOn w:val="a0"/>
    <w:rsid w:val="009545F4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rFonts w:eastAsia="Times New Roman"/>
      <w:sz w:val="28"/>
    </w:rPr>
  </w:style>
  <w:style w:type="paragraph" w:customStyle="1" w:styleId="21">
    <w:name w:val="Пункт2"/>
    <w:basedOn w:val="a0"/>
    <w:uiPriority w:val="99"/>
    <w:rsid w:val="009545F4"/>
    <w:pPr>
      <w:keepNext/>
      <w:widowControl/>
      <w:tabs>
        <w:tab w:val="num" w:pos="1614"/>
      </w:tabs>
      <w:suppressAutoHyphens/>
      <w:autoSpaceDE/>
      <w:autoSpaceDN/>
      <w:adjustRightInd/>
      <w:spacing w:before="240" w:after="120"/>
      <w:ind w:left="1614" w:hanging="1134"/>
      <w:outlineLvl w:val="2"/>
    </w:pPr>
    <w:rPr>
      <w:rFonts w:eastAsia="Times New Roman"/>
      <w:b/>
      <w:sz w:val="28"/>
    </w:rPr>
  </w:style>
  <w:style w:type="paragraph" w:customStyle="1" w:styleId="31">
    <w:name w:val="Основной текст 31"/>
    <w:basedOn w:val="a0"/>
    <w:rsid w:val="009545F4"/>
    <w:pPr>
      <w:widowControl/>
      <w:overflowPunct w:val="0"/>
      <w:spacing w:after="120"/>
      <w:textAlignment w:val="baseline"/>
    </w:pPr>
    <w:rPr>
      <w:rFonts w:eastAsia="Times New Roman"/>
      <w:sz w:val="16"/>
    </w:rPr>
  </w:style>
  <w:style w:type="character" w:styleId="aa">
    <w:name w:val="Hyperlink"/>
    <w:basedOn w:val="a1"/>
    <w:uiPriority w:val="99"/>
    <w:rsid w:val="009545F4"/>
    <w:rPr>
      <w:color w:val="0000FF"/>
      <w:u w:val="single"/>
    </w:rPr>
  </w:style>
  <w:style w:type="paragraph" w:customStyle="1" w:styleId="ConsNonformat">
    <w:name w:val="ConsNonformat"/>
    <w:rsid w:val="009545F4"/>
    <w:pPr>
      <w:suppressAutoHyphens/>
      <w:spacing w:after="0" w:line="240" w:lineRule="auto"/>
    </w:pPr>
    <w:rPr>
      <w:rFonts w:ascii="Consultant" w:eastAsia="Arial" w:hAnsi="Consultant" w:cs="Times New Roman"/>
      <w:sz w:val="20"/>
      <w:szCs w:val="20"/>
      <w:lang w:eastAsia="ar-SA"/>
    </w:rPr>
  </w:style>
  <w:style w:type="paragraph" w:styleId="ab">
    <w:name w:val="Balloon Text"/>
    <w:basedOn w:val="a0"/>
    <w:link w:val="ac"/>
    <w:uiPriority w:val="99"/>
    <w:semiHidden/>
    <w:unhideWhenUsed/>
    <w:rsid w:val="009E489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9E4897"/>
    <w:rPr>
      <w:rFonts w:ascii="Tahoma" w:hAnsi="Tahoma" w:cs="Tahoma"/>
      <w:sz w:val="16"/>
      <w:szCs w:val="16"/>
    </w:rPr>
  </w:style>
  <w:style w:type="paragraph" w:styleId="ad">
    <w:name w:val="Title"/>
    <w:basedOn w:val="a0"/>
    <w:link w:val="ae"/>
    <w:qFormat/>
    <w:rsid w:val="00B93F30"/>
    <w:pPr>
      <w:widowControl/>
      <w:autoSpaceDE/>
      <w:autoSpaceDN/>
      <w:adjustRightInd/>
      <w:spacing w:line="360" w:lineRule="auto"/>
      <w:jc w:val="center"/>
    </w:pPr>
    <w:rPr>
      <w:rFonts w:eastAsia="Calibri"/>
      <w:b/>
      <w:bCs/>
      <w:sz w:val="24"/>
      <w:szCs w:val="24"/>
    </w:rPr>
  </w:style>
  <w:style w:type="character" w:customStyle="1" w:styleId="ae">
    <w:name w:val="Заголовок Знак"/>
    <w:basedOn w:val="a1"/>
    <w:link w:val="ad"/>
    <w:rsid w:val="00B93F30"/>
    <w:rPr>
      <w:rFonts w:ascii="Times New Roman" w:eastAsia="Calibri" w:hAnsi="Times New Roman" w:cs="Times New Roman"/>
      <w:b/>
      <w:bCs/>
      <w:sz w:val="24"/>
      <w:szCs w:val="24"/>
    </w:rPr>
  </w:style>
  <w:style w:type="paragraph" w:styleId="af">
    <w:name w:val="No Spacing"/>
    <w:uiPriority w:val="1"/>
    <w:qFormat/>
    <w:rsid w:val="00B93F30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table" w:styleId="af0">
    <w:name w:val="Table Grid"/>
    <w:basedOn w:val="a2"/>
    <w:uiPriority w:val="39"/>
    <w:rsid w:val="00B93F3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018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7">
    <w:name w:val="Style7"/>
    <w:basedOn w:val="a0"/>
    <w:uiPriority w:val="99"/>
    <w:rsid w:val="00E02E78"/>
    <w:pPr>
      <w:spacing w:line="269" w:lineRule="exact"/>
      <w:ind w:firstLine="566"/>
      <w:jc w:val="both"/>
    </w:pPr>
    <w:rPr>
      <w:sz w:val="24"/>
      <w:szCs w:val="24"/>
    </w:rPr>
  </w:style>
  <w:style w:type="character" w:customStyle="1" w:styleId="FontStyle17">
    <w:name w:val="Font Style17"/>
    <w:basedOn w:val="a1"/>
    <w:uiPriority w:val="99"/>
    <w:rsid w:val="00E02E78"/>
    <w:rPr>
      <w:rFonts w:ascii="Times New Roman" w:hAnsi="Times New Roman" w:cs="Times New Roman"/>
      <w:sz w:val="22"/>
      <w:szCs w:val="22"/>
    </w:rPr>
  </w:style>
  <w:style w:type="paragraph" w:styleId="af1">
    <w:name w:val="Body Text Indent"/>
    <w:basedOn w:val="a0"/>
    <w:link w:val="af2"/>
    <w:uiPriority w:val="99"/>
    <w:semiHidden/>
    <w:unhideWhenUsed/>
    <w:rsid w:val="00E935AF"/>
    <w:pPr>
      <w:spacing w:after="120"/>
      <w:ind w:left="283"/>
    </w:pPr>
  </w:style>
  <w:style w:type="character" w:customStyle="1" w:styleId="af2">
    <w:name w:val="Основной текст с отступом Знак"/>
    <w:basedOn w:val="a1"/>
    <w:link w:val="af1"/>
    <w:uiPriority w:val="99"/>
    <w:semiHidden/>
    <w:rsid w:val="00E935AF"/>
    <w:rPr>
      <w:rFonts w:ascii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1"/>
    <w:link w:val="1"/>
    <w:rsid w:val="00221EA7"/>
    <w:rPr>
      <w:rFonts w:ascii="Arial" w:eastAsia="Times New Roman" w:hAnsi="Arial" w:cs="Times New Roman"/>
      <w:b/>
      <w:caps/>
      <w:kern w:val="28"/>
      <w:sz w:val="24"/>
      <w:szCs w:val="20"/>
    </w:rPr>
  </w:style>
  <w:style w:type="character" w:customStyle="1" w:styleId="20">
    <w:name w:val="Заголовок 2 Знак"/>
    <w:aliases w:val="H2 Знак,Numbered text 3 Знак,2 headline Знак,h Знак,headline Знак,h2 Знак,Caaieiaie 2 Ciae1 Знак,Caaieiaie 2 Ciae Ciae Знак,H2 Ciae Ciae Знак,Numbered text 3 Ciae Ciae Знак,h2 Ciae Ciae Знак,H2 Ciae1 Знак,Numbered text 3 Ciae1 Знак"/>
    <w:basedOn w:val="a1"/>
    <w:link w:val="2"/>
    <w:rsid w:val="00221EA7"/>
    <w:rPr>
      <w:rFonts w:ascii="Arial" w:eastAsia="Times New Roman" w:hAnsi="Arial" w:cs="Times New Roman"/>
      <w:b/>
      <w:sz w:val="24"/>
      <w:szCs w:val="20"/>
    </w:rPr>
  </w:style>
  <w:style w:type="character" w:customStyle="1" w:styleId="30">
    <w:name w:val="Заголовок 3 Знак"/>
    <w:basedOn w:val="a1"/>
    <w:link w:val="3"/>
    <w:rsid w:val="00221EA7"/>
    <w:rPr>
      <w:rFonts w:ascii="Arial" w:eastAsia="Times New Roman" w:hAnsi="Arial" w:cs="Times New Roman"/>
      <w:b/>
      <w:sz w:val="20"/>
      <w:szCs w:val="20"/>
    </w:rPr>
  </w:style>
  <w:style w:type="character" w:customStyle="1" w:styleId="40">
    <w:name w:val="Заголовок 4 Знак"/>
    <w:basedOn w:val="a1"/>
    <w:link w:val="4"/>
    <w:rsid w:val="00221EA7"/>
    <w:rPr>
      <w:rFonts w:ascii="Arial" w:eastAsia="Times New Roman" w:hAnsi="Arial" w:cs="Times New Roman"/>
      <w:sz w:val="20"/>
      <w:szCs w:val="20"/>
    </w:rPr>
  </w:style>
  <w:style w:type="character" w:customStyle="1" w:styleId="50">
    <w:name w:val="Заголовок 5 Знак"/>
    <w:basedOn w:val="a1"/>
    <w:link w:val="5"/>
    <w:rsid w:val="00221EA7"/>
    <w:rPr>
      <w:rFonts w:ascii="Times New Roman" w:eastAsia="Times New Roman" w:hAnsi="Times New Roman" w:cs="Times New Roman"/>
      <w:b/>
      <w:i/>
      <w:sz w:val="26"/>
      <w:szCs w:val="20"/>
    </w:rPr>
  </w:style>
  <w:style w:type="character" w:customStyle="1" w:styleId="60">
    <w:name w:val="Заголовок 6 Знак"/>
    <w:basedOn w:val="a1"/>
    <w:link w:val="6"/>
    <w:rsid w:val="00221EA7"/>
    <w:rPr>
      <w:rFonts w:ascii="Times New Roman" w:eastAsia="Times New Roman" w:hAnsi="Times New Roman" w:cs="Times New Roman"/>
      <w:b/>
      <w:szCs w:val="20"/>
    </w:rPr>
  </w:style>
  <w:style w:type="character" w:customStyle="1" w:styleId="70">
    <w:name w:val="Заголовок 7 Знак"/>
    <w:basedOn w:val="a1"/>
    <w:link w:val="7"/>
    <w:rsid w:val="00221EA7"/>
    <w:rPr>
      <w:rFonts w:ascii="Arial" w:eastAsia="Times New Roman" w:hAnsi="Arial" w:cs="Times New Roman"/>
      <w:b/>
      <w:spacing w:val="20"/>
      <w:sz w:val="28"/>
      <w:szCs w:val="20"/>
    </w:rPr>
  </w:style>
  <w:style w:type="character" w:customStyle="1" w:styleId="80">
    <w:name w:val="Заголовок 8 Знак"/>
    <w:basedOn w:val="a1"/>
    <w:link w:val="8"/>
    <w:rsid w:val="00221EA7"/>
    <w:rPr>
      <w:rFonts w:ascii="Times New Roman" w:eastAsia="Times New Roman" w:hAnsi="Times New Roman" w:cs="Times New Roman"/>
      <w:sz w:val="20"/>
      <w:szCs w:val="20"/>
    </w:rPr>
  </w:style>
  <w:style w:type="character" w:customStyle="1" w:styleId="90">
    <w:name w:val="Заголовок 9 Знак"/>
    <w:basedOn w:val="a1"/>
    <w:link w:val="9"/>
    <w:rsid w:val="00221EA7"/>
    <w:rPr>
      <w:rFonts w:ascii="Arial" w:eastAsia="Times New Roman" w:hAnsi="Arial" w:cs="Times New Roman"/>
      <w:i/>
      <w:sz w:val="16"/>
      <w:szCs w:val="20"/>
    </w:rPr>
  </w:style>
  <w:style w:type="paragraph" w:customStyle="1" w:styleId="12">
    <w:name w:val="Обычный12"/>
    <w:basedOn w:val="a0"/>
    <w:rsid w:val="00221EA7"/>
    <w:pPr>
      <w:widowControl/>
      <w:autoSpaceDE/>
      <w:autoSpaceDN/>
      <w:adjustRightInd/>
      <w:spacing w:before="40" w:after="120"/>
    </w:pPr>
    <w:rPr>
      <w:rFonts w:eastAsia="Times New Roman"/>
      <w:sz w:val="24"/>
    </w:rPr>
  </w:style>
  <w:style w:type="table" w:customStyle="1" w:styleId="11">
    <w:name w:val="Сетка таблицы1"/>
    <w:basedOn w:val="a2"/>
    <w:next w:val="af0"/>
    <w:locked/>
    <w:rsid w:val="004D532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2"/>
    <w:next w:val="af0"/>
    <w:locked/>
    <w:rsid w:val="00E52DC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outtext">
    <w:name w:val="abouttext"/>
    <w:basedOn w:val="a0"/>
    <w:rsid w:val="00286C84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f3">
    <w:name w:val="header"/>
    <w:basedOn w:val="a0"/>
    <w:link w:val="af4"/>
    <w:uiPriority w:val="99"/>
    <w:unhideWhenUsed/>
    <w:rsid w:val="00A8278F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A8278F"/>
    <w:rPr>
      <w:rFonts w:ascii="Times New Roman" w:hAnsi="Times New Roman" w:cs="Times New Roman"/>
      <w:sz w:val="20"/>
      <w:szCs w:val="20"/>
    </w:rPr>
  </w:style>
  <w:style w:type="paragraph" w:styleId="af5">
    <w:name w:val="footer"/>
    <w:basedOn w:val="a0"/>
    <w:link w:val="af6"/>
    <w:uiPriority w:val="99"/>
    <w:unhideWhenUsed/>
    <w:rsid w:val="00A8278F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A8278F"/>
    <w:rPr>
      <w:rFonts w:ascii="Times New Roman" w:hAnsi="Times New Roman" w:cs="Times New Roman"/>
      <w:sz w:val="20"/>
      <w:szCs w:val="20"/>
    </w:rPr>
  </w:style>
  <w:style w:type="character" w:customStyle="1" w:styleId="a5">
    <w:name w:val="Абзац списка Знак"/>
    <w:link w:val="a4"/>
    <w:uiPriority w:val="99"/>
    <w:rsid w:val="00EF10DB"/>
    <w:rPr>
      <w:rFonts w:ascii="Times New Roman" w:hAnsi="Times New Roman" w:cs="Times New Roman"/>
      <w:sz w:val="20"/>
      <w:szCs w:val="20"/>
    </w:rPr>
  </w:style>
  <w:style w:type="paragraph" w:customStyle="1" w:styleId="a">
    <w:name w:val="Оглавление!!!!"/>
    <w:basedOn w:val="a4"/>
    <w:link w:val="af7"/>
    <w:qFormat/>
    <w:rsid w:val="0048353F"/>
    <w:pPr>
      <w:widowControl/>
      <w:numPr>
        <w:numId w:val="27"/>
      </w:numPr>
      <w:autoSpaceDE/>
      <w:autoSpaceDN/>
      <w:adjustRightInd/>
    </w:pPr>
    <w:rPr>
      <w:rFonts w:eastAsia="Calibri"/>
      <w:b/>
      <w:sz w:val="28"/>
      <w:szCs w:val="28"/>
    </w:rPr>
  </w:style>
  <w:style w:type="character" w:customStyle="1" w:styleId="af7">
    <w:name w:val="Оглавление!!!! Знак"/>
    <w:link w:val="a"/>
    <w:rsid w:val="0048353F"/>
    <w:rPr>
      <w:rFonts w:ascii="Times New Roman" w:eastAsia="Calibri" w:hAnsi="Times New Roman" w:cs="Times New Roman"/>
      <w:b/>
      <w:sz w:val="28"/>
      <w:szCs w:val="28"/>
    </w:rPr>
  </w:style>
  <w:style w:type="paragraph" w:customStyle="1" w:styleId="TableText">
    <w:name w:val="TableText"/>
    <w:basedOn w:val="a0"/>
    <w:rsid w:val="00D35362"/>
    <w:pPr>
      <w:keepLines/>
      <w:widowControl/>
      <w:autoSpaceDE/>
      <w:autoSpaceDN/>
      <w:adjustRightInd/>
      <w:spacing w:before="40" w:after="40" w:line="288" w:lineRule="auto"/>
    </w:pPr>
    <w:rPr>
      <w:rFonts w:eastAsia="Times New Roman"/>
      <w:sz w:val="22"/>
      <w:szCs w:val="22"/>
      <w:lang w:eastAsia="en-US"/>
    </w:rPr>
  </w:style>
  <w:style w:type="paragraph" w:styleId="13">
    <w:name w:val="toc 1"/>
    <w:basedOn w:val="a0"/>
    <w:next w:val="a0"/>
    <w:uiPriority w:val="39"/>
    <w:rsid w:val="00362E50"/>
    <w:pPr>
      <w:widowControl/>
      <w:tabs>
        <w:tab w:val="left" w:pos="480"/>
        <w:tab w:val="left" w:pos="540"/>
        <w:tab w:val="right" w:leader="dot" w:pos="9360"/>
      </w:tabs>
      <w:overflowPunct w:val="0"/>
      <w:spacing w:line="276" w:lineRule="auto"/>
      <w:jc w:val="both"/>
      <w:textAlignment w:val="baseline"/>
    </w:pPr>
    <w:rPr>
      <w:rFonts w:eastAsia="Times New Roman"/>
      <w:noProof/>
      <w:sz w:val="24"/>
    </w:rPr>
  </w:style>
  <w:style w:type="paragraph" w:styleId="23">
    <w:name w:val="toc 2"/>
    <w:basedOn w:val="a0"/>
    <w:next w:val="a0"/>
    <w:uiPriority w:val="39"/>
    <w:rsid w:val="00362E50"/>
    <w:pPr>
      <w:widowControl/>
      <w:tabs>
        <w:tab w:val="left" w:pos="900"/>
        <w:tab w:val="right" w:leader="dot" w:pos="9360"/>
      </w:tabs>
      <w:overflowPunct w:val="0"/>
      <w:spacing w:line="276" w:lineRule="auto"/>
      <w:ind w:firstLine="180"/>
      <w:jc w:val="both"/>
      <w:textAlignment w:val="baseline"/>
    </w:pPr>
    <w:rPr>
      <w:rFonts w:eastAsia="Times New Roman"/>
      <w:noProof/>
      <w:sz w:val="24"/>
    </w:rPr>
  </w:style>
  <w:style w:type="paragraph" w:styleId="24">
    <w:name w:val="Quote"/>
    <w:basedOn w:val="a0"/>
    <w:next w:val="a0"/>
    <w:link w:val="25"/>
    <w:uiPriority w:val="29"/>
    <w:qFormat/>
    <w:rsid w:val="00287339"/>
    <w:rPr>
      <w:i/>
      <w:iCs/>
      <w:color w:val="000000" w:themeColor="text1"/>
    </w:rPr>
  </w:style>
  <w:style w:type="character" w:customStyle="1" w:styleId="25">
    <w:name w:val="Цитата 2 Знак"/>
    <w:basedOn w:val="a1"/>
    <w:link w:val="24"/>
    <w:uiPriority w:val="29"/>
    <w:rsid w:val="00287339"/>
    <w:rPr>
      <w:rFonts w:ascii="Times New Roman" w:hAnsi="Times New Roman" w:cs="Times New Roman"/>
      <w:i/>
      <w:iCs/>
      <w:color w:val="000000" w:themeColor="text1"/>
      <w:sz w:val="20"/>
      <w:szCs w:val="20"/>
    </w:rPr>
  </w:style>
  <w:style w:type="paragraph" w:customStyle="1" w:styleId="BodyText21">
    <w:name w:val="Body Text 21"/>
    <w:basedOn w:val="a0"/>
    <w:rsid w:val="00B17210"/>
    <w:pPr>
      <w:widowControl/>
      <w:autoSpaceDE/>
      <w:autoSpaceDN/>
      <w:adjustRightInd/>
      <w:ind w:firstLine="709"/>
      <w:jc w:val="both"/>
    </w:pPr>
    <w:rPr>
      <w:rFonts w:eastAsia="Times New Roman"/>
      <w:sz w:val="24"/>
    </w:rPr>
  </w:style>
  <w:style w:type="character" w:styleId="af8">
    <w:name w:val="FollowedHyperlink"/>
    <w:basedOn w:val="a1"/>
    <w:uiPriority w:val="99"/>
    <w:semiHidden/>
    <w:unhideWhenUsed/>
    <w:rsid w:val="009D1E1D"/>
    <w:rPr>
      <w:color w:val="954F72"/>
      <w:u w:val="single"/>
    </w:rPr>
  </w:style>
  <w:style w:type="paragraph" w:customStyle="1" w:styleId="msonormal0">
    <w:name w:val="msonormal"/>
    <w:basedOn w:val="a0"/>
    <w:rsid w:val="009D1E1D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font0">
    <w:name w:val="font0"/>
    <w:basedOn w:val="a0"/>
    <w:rsid w:val="009D1E1D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Calibri"/>
      <w:color w:val="000000"/>
      <w:sz w:val="22"/>
      <w:szCs w:val="22"/>
    </w:rPr>
  </w:style>
  <w:style w:type="paragraph" w:customStyle="1" w:styleId="font5">
    <w:name w:val="font5"/>
    <w:basedOn w:val="a0"/>
    <w:rsid w:val="009D1E1D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Calibri"/>
      <w:color w:val="000000"/>
      <w:sz w:val="22"/>
      <w:szCs w:val="22"/>
    </w:rPr>
  </w:style>
  <w:style w:type="paragraph" w:customStyle="1" w:styleId="font6">
    <w:name w:val="font6"/>
    <w:basedOn w:val="a0"/>
    <w:rsid w:val="009D1E1D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Calibri"/>
      <w:b/>
      <w:bCs/>
      <w:sz w:val="22"/>
      <w:szCs w:val="22"/>
    </w:rPr>
  </w:style>
  <w:style w:type="paragraph" w:customStyle="1" w:styleId="xl66">
    <w:name w:val="xl66"/>
    <w:basedOn w:val="a0"/>
    <w:rsid w:val="009D1E1D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67">
    <w:name w:val="xl67"/>
    <w:basedOn w:val="a0"/>
    <w:rsid w:val="009D1E1D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68">
    <w:name w:val="xl68"/>
    <w:basedOn w:val="a0"/>
    <w:rsid w:val="009D1E1D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69">
    <w:name w:val="xl69"/>
    <w:basedOn w:val="a0"/>
    <w:rsid w:val="009D1E1D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70">
    <w:name w:val="xl70"/>
    <w:basedOn w:val="a0"/>
    <w:rsid w:val="009D1E1D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71">
    <w:name w:val="xl71"/>
    <w:basedOn w:val="a0"/>
    <w:rsid w:val="009D1E1D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72">
    <w:name w:val="xl72"/>
    <w:basedOn w:val="a0"/>
    <w:rsid w:val="009D1E1D"/>
    <w:pPr>
      <w:widowControl/>
      <w:pBdr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73">
    <w:name w:val="xl73"/>
    <w:basedOn w:val="a0"/>
    <w:rsid w:val="009D1E1D"/>
    <w:pPr>
      <w:widowControl/>
      <w:pBdr>
        <w:top w:val="single" w:sz="4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74">
    <w:name w:val="xl74"/>
    <w:basedOn w:val="a0"/>
    <w:rsid w:val="009D1E1D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75">
    <w:name w:val="xl75"/>
    <w:basedOn w:val="a0"/>
    <w:rsid w:val="009D1E1D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76">
    <w:name w:val="xl76"/>
    <w:basedOn w:val="a0"/>
    <w:rsid w:val="009D1E1D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color w:val="000000"/>
      <w:sz w:val="24"/>
      <w:szCs w:val="24"/>
    </w:rPr>
  </w:style>
  <w:style w:type="paragraph" w:customStyle="1" w:styleId="xl77">
    <w:name w:val="xl77"/>
    <w:basedOn w:val="a0"/>
    <w:rsid w:val="009D1E1D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color w:val="000000"/>
      <w:sz w:val="24"/>
      <w:szCs w:val="24"/>
    </w:rPr>
  </w:style>
  <w:style w:type="paragraph" w:customStyle="1" w:styleId="xl78">
    <w:name w:val="xl78"/>
    <w:basedOn w:val="a0"/>
    <w:rsid w:val="009D1E1D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79">
    <w:name w:val="xl79"/>
    <w:basedOn w:val="a0"/>
    <w:rsid w:val="009D1E1D"/>
    <w:pPr>
      <w:widowControl/>
      <w:pBdr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80">
    <w:name w:val="xl80"/>
    <w:basedOn w:val="a0"/>
    <w:rsid w:val="009D1E1D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81">
    <w:name w:val="xl81"/>
    <w:basedOn w:val="a0"/>
    <w:rsid w:val="009D1E1D"/>
    <w:pPr>
      <w:widowControl/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82">
    <w:name w:val="xl82"/>
    <w:basedOn w:val="a0"/>
    <w:rsid w:val="009D1E1D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83">
    <w:name w:val="xl83"/>
    <w:basedOn w:val="a0"/>
    <w:rsid w:val="009D1E1D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84">
    <w:name w:val="xl84"/>
    <w:basedOn w:val="a0"/>
    <w:rsid w:val="009D1E1D"/>
    <w:pPr>
      <w:widowControl/>
      <w:pBdr>
        <w:top w:val="single" w:sz="4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color w:val="000000"/>
      <w:sz w:val="24"/>
      <w:szCs w:val="24"/>
    </w:rPr>
  </w:style>
  <w:style w:type="paragraph" w:customStyle="1" w:styleId="xl85">
    <w:name w:val="xl85"/>
    <w:basedOn w:val="a0"/>
    <w:rsid w:val="009D1E1D"/>
    <w:pPr>
      <w:widowControl/>
      <w:pBdr>
        <w:top w:val="single" w:sz="4" w:space="0" w:color="000000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86">
    <w:name w:val="xl86"/>
    <w:basedOn w:val="a0"/>
    <w:rsid w:val="009D1E1D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color w:val="000000"/>
      <w:sz w:val="24"/>
      <w:szCs w:val="24"/>
    </w:rPr>
  </w:style>
  <w:style w:type="paragraph" w:customStyle="1" w:styleId="xl87">
    <w:name w:val="xl87"/>
    <w:basedOn w:val="a0"/>
    <w:rsid w:val="009D1E1D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color w:val="000000"/>
      <w:sz w:val="24"/>
      <w:szCs w:val="24"/>
    </w:rPr>
  </w:style>
  <w:style w:type="paragraph" w:customStyle="1" w:styleId="xl88">
    <w:name w:val="xl88"/>
    <w:basedOn w:val="a0"/>
    <w:rsid w:val="009D1E1D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89">
    <w:name w:val="xl89"/>
    <w:basedOn w:val="a0"/>
    <w:rsid w:val="009D1E1D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90">
    <w:name w:val="xl90"/>
    <w:basedOn w:val="a0"/>
    <w:rsid w:val="009D1E1D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91">
    <w:name w:val="xl91"/>
    <w:basedOn w:val="a0"/>
    <w:rsid w:val="009D1E1D"/>
    <w:pPr>
      <w:widowControl/>
      <w:pBdr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92">
    <w:name w:val="xl92"/>
    <w:basedOn w:val="a0"/>
    <w:rsid w:val="009D1E1D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93">
    <w:name w:val="xl93"/>
    <w:basedOn w:val="a0"/>
    <w:rsid w:val="009D1E1D"/>
    <w:pPr>
      <w:widowControl/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94">
    <w:name w:val="xl94"/>
    <w:basedOn w:val="a0"/>
    <w:rsid w:val="009D1E1D"/>
    <w:pPr>
      <w:widowControl/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95">
    <w:name w:val="xl95"/>
    <w:basedOn w:val="a0"/>
    <w:rsid w:val="009D1E1D"/>
    <w:pPr>
      <w:widowControl/>
      <w:pBdr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96">
    <w:name w:val="xl96"/>
    <w:basedOn w:val="a0"/>
    <w:rsid w:val="009D1E1D"/>
    <w:pPr>
      <w:widowControl/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color w:val="000000"/>
      <w:sz w:val="24"/>
      <w:szCs w:val="24"/>
    </w:rPr>
  </w:style>
  <w:style w:type="paragraph" w:customStyle="1" w:styleId="xl97">
    <w:name w:val="xl97"/>
    <w:basedOn w:val="a0"/>
    <w:rsid w:val="009D1E1D"/>
    <w:pPr>
      <w:widowControl/>
      <w:pBdr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98">
    <w:name w:val="xl98"/>
    <w:basedOn w:val="a0"/>
    <w:rsid w:val="009D1E1D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99">
    <w:name w:val="xl99"/>
    <w:basedOn w:val="a0"/>
    <w:rsid w:val="009D1E1D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0">
    <w:name w:val="xl100"/>
    <w:basedOn w:val="a0"/>
    <w:rsid w:val="009D1E1D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1">
    <w:name w:val="xl101"/>
    <w:basedOn w:val="a0"/>
    <w:rsid w:val="009D1E1D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102">
    <w:name w:val="xl102"/>
    <w:basedOn w:val="a0"/>
    <w:rsid w:val="009D1E1D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3">
    <w:name w:val="xl103"/>
    <w:basedOn w:val="a0"/>
    <w:rsid w:val="009D1E1D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4">
    <w:name w:val="xl104"/>
    <w:basedOn w:val="a0"/>
    <w:rsid w:val="009D1E1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105">
    <w:name w:val="xl105"/>
    <w:basedOn w:val="a0"/>
    <w:rsid w:val="009D1E1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6">
    <w:name w:val="xl106"/>
    <w:basedOn w:val="a0"/>
    <w:rsid w:val="009D1E1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7">
    <w:name w:val="xl107"/>
    <w:basedOn w:val="a0"/>
    <w:rsid w:val="009D1E1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108">
    <w:name w:val="xl108"/>
    <w:basedOn w:val="a0"/>
    <w:rsid w:val="009D1E1D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109">
    <w:name w:val="xl109"/>
    <w:basedOn w:val="a0"/>
    <w:rsid w:val="009D1E1D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10">
    <w:name w:val="xl110"/>
    <w:basedOn w:val="a0"/>
    <w:rsid w:val="009D1E1D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8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9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92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77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64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1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7E3357373635746B8FB297344219B64" ma:contentTypeVersion="1" ma:contentTypeDescription="Создание документа." ma:contentTypeScope="" ma:versionID="9e7a5640d2be546c4f12db3fe947800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4ac2052492a1e6d7216859ae8b6d9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C17CC9-E902-4910-9F22-D674299693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B623717-2619-4801-8937-9153C0D450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FD9B89-2F71-46F9-8A68-DD424D421A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9</Pages>
  <Words>2492</Words>
  <Characters>14205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Chalyi.av</dc:creator>
  <cp:lastModifiedBy>Сидоров Артем Вадимович</cp:lastModifiedBy>
  <cp:revision>17</cp:revision>
  <cp:lastPrinted>2022-10-18T09:59:00Z</cp:lastPrinted>
  <dcterms:created xsi:type="dcterms:W3CDTF">2022-09-12T11:29:00Z</dcterms:created>
  <dcterms:modified xsi:type="dcterms:W3CDTF">2022-10-18T10:50:00Z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0x010100C7E3357373635746B8FB297344219B64</vt:lpwstr>
  </property>
</Properties>
</file>